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7C1AAB" w14:textId="7CAC150B" w:rsidR="004B2FB5" w:rsidRPr="005A520B" w:rsidRDefault="004B2FB5" w:rsidP="004B2FB5">
      <w:pPr>
        <w:tabs>
          <w:tab w:val="center" w:pos="4153"/>
          <w:tab w:val="right" w:pos="7088"/>
          <w:tab w:val="right" w:pos="9781"/>
        </w:tabs>
        <w:rPr>
          <w:rFonts w:ascii="Arial" w:hAnsi="Arial" w:cs="Arial"/>
          <w:b/>
          <w:bCs/>
          <w:sz w:val="28"/>
          <w:szCs w:val="28"/>
          <w:lang w:eastAsia="zh-CN"/>
        </w:rPr>
      </w:pPr>
      <w:r w:rsidRPr="005A520B">
        <w:rPr>
          <w:rFonts w:ascii="Arial" w:hAnsi="Arial" w:cs="Arial"/>
          <w:b/>
          <w:bCs/>
          <w:sz w:val="28"/>
          <w:szCs w:val="28"/>
        </w:rPr>
        <w:t>3GPP TSG RAN WG1 #106</w:t>
      </w:r>
      <w:r>
        <w:rPr>
          <w:rFonts w:ascii="Arial" w:hAnsi="Arial" w:cs="Arial"/>
          <w:b/>
          <w:bCs/>
          <w:sz w:val="28"/>
          <w:szCs w:val="28"/>
        </w:rPr>
        <w:t>bis</w:t>
      </w:r>
      <w:r w:rsidRPr="005A520B">
        <w:rPr>
          <w:rFonts w:ascii="Arial" w:hAnsi="Arial" w:cs="Arial"/>
          <w:b/>
          <w:bCs/>
          <w:sz w:val="28"/>
          <w:szCs w:val="28"/>
        </w:rPr>
        <w:t>-e</w:t>
      </w:r>
      <w:r w:rsidRPr="005A520B">
        <w:rPr>
          <w:rFonts w:ascii="Arial" w:hAnsi="Arial" w:cs="Arial"/>
          <w:b/>
          <w:bCs/>
          <w:sz w:val="28"/>
          <w:szCs w:val="28"/>
        </w:rPr>
        <w:tab/>
      </w:r>
      <w:r w:rsidRPr="005A520B">
        <w:rPr>
          <w:rFonts w:ascii="Arial" w:hAnsi="Arial" w:cs="Arial"/>
          <w:b/>
          <w:bCs/>
          <w:sz w:val="28"/>
          <w:szCs w:val="28"/>
        </w:rPr>
        <w:tab/>
        <w:t>R1-</w:t>
      </w:r>
      <w:r w:rsidR="00ED6EBE" w:rsidRPr="00ED6EBE">
        <w:rPr>
          <w:rFonts w:ascii="Arial" w:hAnsi="Arial" w:cs="Arial"/>
          <w:b/>
          <w:bCs/>
          <w:sz w:val="28"/>
          <w:szCs w:val="28"/>
        </w:rPr>
        <w:t>2109269</w:t>
      </w:r>
    </w:p>
    <w:p w14:paraId="64180728" w14:textId="355C61F7" w:rsidR="004B2FB5" w:rsidRPr="005A520B" w:rsidRDefault="004B2FB5" w:rsidP="004B2FB5">
      <w:pPr>
        <w:rPr>
          <w:rFonts w:ascii="Arial" w:hAnsi="Arial" w:cs="Arial"/>
          <w:b/>
          <w:bCs/>
          <w:sz w:val="28"/>
          <w:szCs w:val="28"/>
          <w:lang w:eastAsia="zh-CN"/>
        </w:rPr>
      </w:pPr>
      <w:r w:rsidRPr="005A520B">
        <w:rPr>
          <w:rFonts w:ascii="Arial" w:hAnsi="Arial" w:cs="Arial"/>
          <w:b/>
          <w:bCs/>
          <w:sz w:val="28"/>
          <w:szCs w:val="28"/>
        </w:rPr>
        <w:t xml:space="preserve">e-Meeting, </w:t>
      </w:r>
      <w:r>
        <w:rPr>
          <w:rFonts w:ascii="Arial" w:hAnsi="Arial" w:cs="Arial"/>
          <w:b/>
          <w:bCs/>
          <w:sz w:val="28"/>
          <w:szCs w:val="28"/>
          <w:lang w:eastAsia="zh-CN"/>
        </w:rPr>
        <w:t>October</w:t>
      </w:r>
      <w:bookmarkStart w:id="0" w:name="_Hlk83888965"/>
      <w:r w:rsidRPr="005A520B">
        <w:rPr>
          <w:rFonts w:ascii="Arial" w:hAnsi="Arial" w:cs="Arial"/>
          <w:b/>
          <w:bCs/>
          <w:sz w:val="28"/>
          <w:szCs w:val="28"/>
          <w:lang w:eastAsia="zh-CN"/>
        </w:rPr>
        <w:t xml:space="preserve"> 1</w:t>
      </w:r>
      <w:r>
        <w:rPr>
          <w:rFonts w:ascii="Arial" w:hAnsi="Arial" w:cs="Arial"/>
          <w:b/>
          <w:bCs/>
          <w:sz w:val="28"/>
          <w:szCs w:val="28"/>
          <w:lang w:eastAsia="zh-CN"/>
        </w:rPr>
        <w:t>1</w:t>
      </w:r>
      <w:r w:rsidR="00D6238F" w:rsidRPr="00D6238F">
        <w:rPr>
          <w:rFonts w:ascii="Arial" w:hAnsi="Arial" w:cs="Arial"/>
          <w:b/>
          <w:bCs/>
          <w:sz w:val="28"/>
          <w:szCs w:val="28"/>
          <w:vertAlign w:val="superscript"/>
          <w:lang w:eastAsia="zh-CN"/>
        </w:rPr>
        <w:t>th</w:t>
      </w:r>
      <w:r w:rsidR="00D6238F">
        <w:rPr>
          <w:rFonts w:ascii="Arial" w:hAnsi="Arial" w:cs="Arial"/>
          <w:b/>
          <w:bCs/>
          <w:sz w:val="28"/>
          <w:szCs w:val="28"/>
          <w:lang w:eastAsia="zh-CN"/>
        </w:rPr>
        <w:t xml:space="preserve"> </w:t>
      </w:r>
      <w:r w:rsidRPr="005A520B">
        <w:rPr>
          <w:rFonts w:ascii="Arial" w:hAnsi="Arial" w:cs="Arial"/>
          <w:b/>
          <w:bCs/>
          <w:sz w:val="28"/>
          <w:szCs w:val="28"/>
          <w:lang w:eastAsia="zh-CN"/>
        </w:rPr>
        <w:t xml:space="preserve">– </w:t>
      </w:r>
      <w:r>
        <w:rPr>
          <w:rFonts w:ascii="Arial" w:hAnsi="Arial" w:cs="Arial"/>
          <w:b/>
          <w:bCs/>
          <w:sz w:val="28"/>
          <w:szCs w:val="28"/>
          <w:lang w:eastAsia="zh-CN"/>
        </w:rPr>
        <w:t>19</w:t>
      </w:r>
      <w:r w:rsidR="00D6238F" w:rsidRPr="00D6238F">
        <w:rPr>
          <w:rFonts w:ascii="Arial" w:hAnsi="Arial" w:cs="Arial"/>
          <w:b/>
          <w:bCs/>
          <w:sz w:val="28"/>
          <w:szCs w:val="28"/>
          <w:vertAlign w:val="superscript"/>
          <w:lang w:eastAsia="zh-CN"/>
        </w:rPr>
        <w:t>th</w:t>
      </w:r>
      <w:bookmarkEnd w:id="0"/>
      <w:r w:rsidRPr="005A520B">
        <w:rPr>
          <w:rFonts w:ascii="Arial" w:hAnsi="Arial" w:cs="Arial"/>
          <w:b/>
          <w:bCs/>
          <w:sz w:val="28"/>
          <w:szCs w:val="28"/>
          <w:lang w:eastAsia="zh-CN"/>
        </w:rPr>
        <w:t>, 2021</w:t>
      </w:r>
    </w:p>
    <w:p w14:paraId="1AF08F0F" w14:textId="77777777" w:rsidR="005C7245" w:rsidRPr="004B2FB5" w:rsidRDefault="005C7245">
      <w:pPr>
        <w:rPr>
          <w:rFonts w:ascii="Arial" w:hAnsi="Arial" w:cs="Arial"/>
        </w:rPr>
      </w:pPr>
    </w:p>
    <w:p w14:paraId="19ACFC2E" w14:textId="1864901D" w:rsidR="004607C3" w:rsidRPr="00084A53" w:rsidRDefault="005D20F1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084A53">
        <w:rPr>
          <w:rFonts w:ascii="Arial" w:hAnsi="Arial" w:cs="Arial"/>
          <w:b/>
          <w:sz w:val="22"/>
          <w:szCs w:val="22"/>
        </w:rPr>
        <w:t>Agenda item</w:t>
      </w:r>
      <w:r w:rsidR="004607C3" w:rsidRPr="00084A53">
        <w:rPr>
          <w:rFonts w:ascii="Arial" w:hAnsi="Arial" w:cs="Arial"/>
          <w:b/>
          <w:sz w:val="22"/>
          <w:szCs w:val="22"/>
        </w:rPr>
        <w:t>:</w:t>
      </w:r>
      <w:r w:rsidR="004607C3" w:rsidRPr="00084A53">
        <w:rPr>
          <w:rFonts w:ascii="Arial" w:hAnsi="Arial" w:cs="Arial"/>
          <w:b/>
          <w:sz w:val="22"/>
          <w:szCs w:val="22"/>
        </w:rPr>
        <w:tab/>
      </w:r>
      <w:r w:rsidR="007E7540" w:rsidRPr="00084A53">
        <w:rPr>
          <w:rFonts w:ascii="Arial" w:hAnsi="Arial" w:cs="Arial"/>
          <w:sz w:val="22"/>
          <w:szCs w:val="22"/>
        </w:rPr>
        <w:t>5.</w:t>
      </w:r>
      <w:r w:rsidR="005C7245" w:rsidRPr="00084A53">
        <w:rPr>
          <w:rFonts w:ascii="Arial" w:hAnsi="Arial" w:cs="Arial"/>
          <w:sz w:val="22"/>
          <w:szCs w:val="22"/>
        </w:rPr>
        <w:t>1</w:t>
      </w:r>
      <w:r w:rsidR="00DD1DE9" w:rsidRPr="00084A53">
        <w:rPr>
          <w:rFonts w:ascii="Arial" w:hAnsi="Arial" w:cs="Arial" w:hint="eastAsia"/>
          <w:sz w:val="22"/>
          <w:szCs w:val="22"/>
          <w:lang w:eastAsia="zh-CN"/>
        </w:rPr>
        <w:t xml:space="preserve"> </w:t>
      </w:r>
    </w:p>
    <w:p w14:paraId="1C53405D" w14:textId="3304528E" w:rsidR="005D20F1" w:rsidRPr="00084A53" w:rsidRDefault="005D20F1" w:rsidP="005D20F1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084A53">
        <w:rPr>
          <w:rFonts w:ascii="Arial" w:hAnsi="Arial" w:cs="Arial"/>
          <w:b/>
          <w:sz w:val="22"/>
          <w:szCs w:val="22"/>
        </w:rPr>
        <w:t>Title:</w:t>
      </w:r>
      <w:r w:rsidRPr="00084A53">
        <w:rPr>
          <w:rFonts w:ascii="Arial" w:hAnsi="Arial" w:cs="Arial"/>
          <w:b/>
          <w:sz w:val="22"/>
          <w:szCs w:val="22"/>
        </w:rPr>
        <w:tab/>
      </w:r>
      <w:r w:rsidR="007E7540" w:rsidRPr="00084A53">
        <w:rPr>
          <w:rFonts w:ascii="Arial" w:hAnsi="Arial" w:cs="Arial"/>
          <w:bCs/>
          <w:sz w:val="22"/>
          <w:szCs w:val="22"/>
        </w:rPr>
        <w:t>Discussion on Rel-17 UL Tx switching</w:t>
      </w:r>
    </w:p>
    <w:p w14:paraId="40D8E67C" w14:textId="77777777" w:rsidR="004607C3" w:rsidRPr="00084A53" w:rsidRDefault="004607C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084A53">
        <w:rPr>
          <w:rFonts w:ascii="Arial" w:hAnsi="Arial" w:cs="Arial"/>
          <w:b/>
          <w:sz w:val="22"/>
          <w:szCs w:val="22"/>
        </w:rPr>
        <w:t>Source:</w:t>
      </w:r>
      <w:r w:rsidRPr="00084A53">
        <w:rPr>
          <w:rFonts w:ascii="Arial" w:hAnsi="Arial" w:cs="Arial"/>
          <w:bCs/>
          <w:sz w:val="22"/>
          <w:szCs w:val="22"/>
        </w:rPr>
        <w:tab/>
      </w:r>
      <w:r w:rsidR="00E75E5F" w:rsidRPr="00084A53">
        <w:rPr>
          <w:rFonts w:ascii="Arial" w:hAnsi="Arial" w:cs="Arial"/>
          <w:bCs/>
          <w:sz w:val="22"/>
          <w:szCs w:val="22"/>
        </w:rPr>
        <w:t>CMCC</w:t>
      </w:r>
    </w:p>
    <w:p w14:paraId="5C0EED73" w14:textId="77777777" w:rsidR="004607C3" w:rsidRPr="00084A53" w:rsidRDefault="005D20F1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084A53">
        <w:rPr>
          <w:rFonts w:ascii="Arial" w:hAnsi="Arial" w:cs="Arial"/>
          <w:b/>
          <w:sz w:val="22"/>
          <w:szCs w:val="22"/>
        </w:rPr>
        <w:t>Document for</w:t>
      </w:r>
      <w:r w:rsidR="004607C3" w:rsidRPr="00084A53">
        <w:rPr>
          <w:rFonts w:ascii="Arial" w:hAnsi="Arial" w:cs="Arial"/>
          <w:b/>
          <w:sz w:val="22"/>
          <w:szCs w:val="22"/>
        </w:rPr>
        <w:t>:</w:t>
      </w:r>
      <w:r w:rsidR="004607C3" w:rsidRPr="00084A53">
        <w:rPr>
          <w:rFonts w:ascii="Arial" w:hAnsi="Arial" w:cs="Arial"/>
          <w:bCs/>
          <w:sz w:val="22"/>
          <w:szCs w:val="22"/>
        </w:rPr>
        <w:tab/>
      </w:r>
      <w:r w:rsidR="00E75E5F" w:rsidRPr="00084A53">
        <w:rPr>
          <w:rFonts w:ascii="Arial" w:hAnsi="Arial" w:cs="Arial"/>
          <w:bCs/>
          <w:sz w:val="22"/>
          <w:szCs w:val="22"/>
        </w:rPr>
        <w:t>Discussion and Decision</w:t>
      </w:r>
    </w:p>
    <w:p w14:paraId="43B83CC7" w14:textId="77777777" w:rsidR="004607C3" w:rsidRDefault="004607C3">
      <w:pPr>
        <w:pBdr>
          <w:bottom w:val="single" w:sz="4" w:space="1" w:color="auto"/>
        </w:pBdr>
        <w:rPr>
          <w:rFonts w:ascii="Arial" w:hAnsi="Arial" w:cs="Arial"/>
        </w:rPr>
      </w:pPr>
    </w:p>
    <w:p w14:paraId="0E007CA2" w14:textId="77777777" w:rsidR="00EC64FC" w:rsidRPr="00EC64FC" w:rsidRDefault="00EC64FC" w:rsidP="00C707E0">
      <w:pPr>
        <w:pStyle w:val="1"/>
        <w:keepLines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100" w:before="240" w:afterLines="100" w:line="300" w:lineRule="auto"/>
        <w:ind w:left="357" w:right="0" w:hanging="357"/>
        <w:jc w:val="both"/>
        <w:textAlignment w:val="baseline"/>
        <w:rPr>
          <w:rFonts w:eastAsia="Batang" w:cs="Arial"/>
          <w:sz w:val="28"/>
          <w:szCs w:val="28"/>
          <w:lang w:eastAsia="ko-KR"/>
        </w:rPr>
      </w:pPr>
      <w:r w:rsidRPr="00EC64FC">
        <w:rPr>
          <w:rFonts w:eastAsia="Batang" w:cs="Arial"/>
          <w:sz w:val="28"/>
          <w:szCs w:val="28"/>
          <w:lang w:eastAsia="ko-KR"/>
        </w:rPr>
        <w:t>Introduction</w:t>
      </w:r>
      <w:r w:rsidR="004E6E3D">
        <w:rPr>
          <w:rFonts w:eastAsia="Batang" w:cs="Arial"/>
          <w:sz w:val="28"/>
          <w:szCs w:val="28"/>
          <w:lang w:eastAsia="ko-KR"/>
        </w:rPr>
        <w:t xml:space="preserve"> </w:t>
      </w:r>
    </w:p>
    <w:p w14:paraId="43B9FA44" w14:textId="26409D86" w:rsidR="00EC64FC" w:rsidRPr="007E7540" w:rsidRDefault="00C47EFD" w:rsidP="002E5674">
      <w:pPr>
        <w:spacing w:after="240"/>
        <w:rPr>
          <w:rFonts w:eastAsia="宋体"/>
          <w:kern w:val="2"/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In</w:t>
      </w:r>
      <w:r w:rsidR="007E7540" w:rsidRPr="007E7540">
        <w:rPr>
          <w:sz w:val="24"/>
          <w:szCs w:val="24"/>
          <w:lang w:eastAsia="zh-CN"/>
        </w:rPr>
        <w:t xml:space="preserve"> RAN</w:t>
      </w:r>
      <w:r>
        <w:rPr>
          <w:sz w:val="24"/>
          <w:szCs w:val="24"/>
          <w:lang w:eastAsia="zh-CN"/>
        </w:rPr>
        <w:t>1</w:t>
      </w:r>
      <w:r w:rsidR="007E7540" w:rsidRPr="007E7540">
        <w:rPr>
          <w:sz w:val="24"/>
          <w:szCs w:val="24"/>
          <w:lang w:eastAsia="zh-CN"/>
        </w:rPr>
        <w:t>#</w:t>
      </w:r>
      <w:r>
        <w:rPr>
          <w:sz w:val="24"/>
          <w:szCs w:val="24"/>
          <w:lang w:eastAsia="zh-CN"/>
        </w:rPr>
        <w:t>10</w:t>
      </w:r>
      <w:r w:rsidR="007B7375">
        <w:rPr>
          <w:sz w:val="24"/>
          <w:szCs w:val="24"/>
          <w:lang w:eastAsia="zh-CN"/>
        </w:rPr>
        <w:t>6</w:t>
      </w:r>
      <w:r w:rsidR="007E7540" w:rsidRPr="007E7540">
        <w:rPr>
          <w:sz w:val="24"/>
          <w:szCs w:val="24"/>
          <w:lang w:eastAsia="zh-CN"/>
        </w:rPr>
        <w:t xml:space="preserve">-e meeting, </w:t>
      </w:r>
      <w:r w:rsidR="00AC748B">
        <w:rPr>
          <w:rFonts w:hint="eastAsia"/>
          <w:sz w:val="24"/>
          <w:szCs w:val="24"/>
          <w:lang w:eastAsia="zh-CN"/>
        </w:rPr>
        <w:t>the</w:t>
      </w:r>
      <w:r w:rsidR="00AC748B">
        <w:rPr>
          <w:sz w:val="24"/>
          <w:szCs w:val="24"/>
          <w:lang w:eastAsia="zh-CN"/>
        </w:rPr>
        <w:t xml:space="preserve"> switching mechanism between</w:t>
      </w:r>
      <w:r w:rsidR="007B7375">
        <w:rPr>
          <w:sz w:val="24"/>
          <w:szCs w:val="24"/>
          <w:lang w:eastAsia="zh-CN"/>
        </w:rPr>
        <w:t xml:space="preserve"> two bands </w:t>
      </w:r>
      <w:r w:rsidR="00AC748B">
        <w:rPr>
          <w:sz w:val="24"/>
          <w:szCs w:val="24"/>
          <w:lang w:eastAsia="zh-CN"/>
        </w:rPr>
        <w:t>were agreed</w:t>
      </w:r>
      <w:r w:rsidR="009B0020">
        <w:rPr>
          <w:sz w:val="24"/>
          <w:szCs w:val="24"/>
          <w:lang w:eastAsia="zh-CN"/>
        </w:rPr>
        <w:t xml:space="preserve">, leaving </w:t>
      </w:r>
      <w:r w:rsidR="007B7375">
        <w:rPr>
          <w:sz w:val="24"/>
          <w:szCs w:val="24"/>
          <w:lang w:eastAsia="zh-CN"/>
        </w:rPr>
        <w:t xml:space="preserve">a few remaining issues: Tx </w:t>
      </w:r>
      <w:r w:rsidR="00D248AF">
        <w:rPr>
          <w:sz w:val="24"/>
          <w:szCs w:val="24"/>
          <w:lang w:eastAsia="zh-CN"/>
        </w:rPr>
        <w:t xml:space="preserve">state </w:t>
      </w:r>
      <w:r w:rsidR="007B7375">
        <w:rPr>
          <w:sz w:val="24"/>
          <w:szCs w:val="24"/>
          <w:lang w:eastAsia="zh-CN"/>
        </w:rPr>
        <w:t xml:space="preserve">ambiguity, </w:t>
      </w:r>
      <w:r w:rsidR="007B7375" w:rsidRPr="007B7375">
        <w:rPr>
          <w:sz w:val="24"/>
          <w:szCs w:val="24"/>
          <w:lang w:eastAsia="zh-CN"/>
        </w:rPr>
        <w:t xml:space="preserve">downgraded MIMO </w:t>
      </w:r>
      <w:r w:rsidR="007B7375">
        <w:rPr>
          <w:sz w:val="24"/>
          <w:szCs w:val="24"/>
          <w:lang w:eastAsia="zh-CN"/>
        </w:rPr>
        <w:t>setting, DCI 0_1 for CA option 2, number of switching in 14 symbols.</w:t>
      </w:r>
      <w:r w:rsidR="002F14E7">
        <w:rPr>
          <w:sz w:val="24"/>
          <w:szCs w:val="24"/>
          <w:lang w:eastAsia="zh-CN"/>
        </w:rPr>
        <w:t xml:space="preserve"> </w:t>
      </w:r>
      <w:r w:rsidR="00760D00">
        <w:rPr>
          <w:sz w:val="24"/>
          <w:szCs w:val="24"/>
          <w:lang w:eastAsia="zh-CN"/>
        </w:rPr>
        <w:t>W</w:t>
      </w:r>
      <w:r w:rsidR="00EB7E11" w:rsidRPr="007E7540">
        <w:rPr>
          <w:sz w:val="24"/>
          <w:szCs w:val="24"/>
          <w:lang w:eastAsia="zh-CN"/>
        </w:rPr>
        <w:t>e would</w:t>
      </w:r>
      <w:r w:rsidR="007E7540" w:rsidRPr="007E7540">
        <w:rPr>
          <w:sz w:val="24"/>
          <w:szCs w:val="24"/>
          <w:lang w:eastAsia="zh-CN"/>
        </w:rPr>
        <w:t xml:space="preserve"> like to </w:t>
      </w:r>
      <w:r w:rsidR="00977C88">
        <w:rPr>
          <w:sz w:val="24"/>
          <w:szCs w:val="24"/>
          <w:lang w:eastAsia="zh-CN"/>
        </w:rPr>
        <w:t xml:space="preserve">further </w:t>
      </w:r>
      <w:r w:rsidR="007E7540" w:rsidRPr="007E7540">
        <w:rPr>
          <w:sz w:val="24"/>
          <w:szCs w:val="24"/>
          <w:lang w:eastAsia="zh-CN"/>
        </w:rPr>
        <w:t xml:space="preserve">discuss </w:t>
      </w:r>
      <w:r w:rsidR="00977C88">
        <w:rPr>
          <w:sz w:val="24"/>
          <w:szCs w:val="24"/>
          <w:lang w:eastAsia="zh-CN"/>
        </w:rPr>
        <w:t xml:space="preserve">the Tx </w:t>
      </w:r>
      <w:r w:rsidR="00D248AF">
        <w:rPr>
          <w:sz w:val="24"/>
          <w:szCs w:val="24"/>
          <w:lang w:eastAsia="zh-CN"/>
        </w:rPr>
        <w:t xml:space="preserve">state </w:t>
      </w:r>
      <w:r w:rsidR="00977C88">
        <w:rPr>
          <w:sz w:val="24"/>
          <w:szCs w:val="24"/>
          <w:lang w:eastAsia="zh-CN"/>
        </w:rPr>
        <w:t>ambiguity issue</w:t>
      </w:r>
      <w:r w:rsidR="00760D00">
        <w:rPr>
          <w:sz w:val="24"/>
          <w:szCs w:val="24"/>
          <w:lang w:eastAsia="zh-CN"/>
        </w:rPr>
        <w:t xml:space="preserve"> i</w:t>
      </w:r>
      <w:r w:rsidR="00760D00" w:rsidRPr="007E7540">
        <w:rPr>
          <w:sz w:val="24"/>
          <w:szCs w:val="24"/>
          <w:lang w:eastAsia="zh-CN"/>
        </w:rPr>
        <w:t>n this contribution</w:t>
      </w:r>
      <w:r w:rsidR="007E7540" w:rsidRPr="007E7540">
        <w:rPr>
          <w:sz w:val="24"/>
          <w:szCs w:val="24"/>
          <w:lang w:eastAsia="zh-CN"/>
        </w:rPr>
        <w:t>.</w:t>
      </w:r>
    </w:p>
    <w:p w14:paraId="50C2CB02" w14:textId="1684D014" w:rsidR="00EC64FC" w:rsidRPr="00EC64FC" w:rsidRDefault="00977C88" w:rsidP="00760D00">
      <w:pPr>
        <w:pStyle w:val="1"/>
        <w:keepLines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100" w:before="240" w:afterLines="100" w:line="300" w:lineRule="auto"/>
        <w:ind w:left="357" w:right="0" w:hanging="357"/>
        <w:textAlignment w:val="baseline"/>
        <w:rPr>
          <w:rFonts w:eastAsia="Batang" w:cs="Arial"/>
          <w:sz w:val="28"/>
          <w:szCs w:val="28"/>
          <w:lang w:eastAsia="ko-KR"/>
        </w:rPr>
      </w:pPr>
      <w:r>
        <w:rPr>
          <w:rFonts w:eastAsia="Batang" w:cs="Arial"/>
          <w:sz w:val="28"/>
          <w:szCs w:val="28"/>
          <w:lang w:val="en-US" w:eastAsia="ko-KR"/>
        </w:rPr>
        <w:t>Tx state ambiguity</w:t>
      </w:r>
      <w:r w:rsidR="00760D00" w:rsidRPr="00760D00">
        <w:rPr>
          <w:rFonts w:eastAsia="Batang" w:cs="Arial"/>
          <w:sz w:val="28"/>
          <w:szCs w:val="28"/>
          <w:lang w:eastAsia="ko-KR"/>
        </w:rPr>
        <w:t xml:space="preserve"> </w:t>
      </w:r>
    </w:p>
    <w:p w14:paraId="5BF2F06E" w14:textId="77777777" w:rsidR="00EC64FC" w:rsidRPr="00EC64FC" w:rsidRDefault="00EC64FC" w:rsidP="00C707E0">
      <w:pPr>
        <w:keepNext/>
        <w:keepLines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before="180" w:after="120" w:line="288" w:lineRule="auto"/>
        <w:jc w:val="both"/>
        <w:textAlignment w:val="baseline"/>
        <w:outlineLvl w:val="1"/>
        <w:rPr>
          <w:rFonts w:eastAsia="Batang"/>
          <w:b/>
          <w:vanish/>
          <w:sz w:val="24"/>
          <w:szCs w:val="32"/>
          <w:lang w:eastAsia="ko-KR"/>
        </w:rPr>
      </w:pPr>
    </w:p>
    <w:p w14:paraId="11FE8A99" w14:textId="77777777" w:rsidR="00EC64FC" w:rsidRPr="00EC64FC" w:rsidRDefault="00EC64FC" w:rsidP="00C707E0">
      <w:pPr>
        <w:keepNext/>
        <w:keepLines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before="180" w:after="120" w:line="288" w:lineRule="auto"/>
        <w:jc w:val="both"/>
        <w:textAlignment w:val="baseline"/>
        <w:outlineLvl w:val="1"/>
        <w:rPr>
          <w:rFonts w:eastAsia="Batang"/>
          <w:b/>
          <w:vanish/>
          <w:sz w:val="24"/>
          <w:szCs w:val="32"/>
          <w:lang w:eastAsia="ko-KR"/>
        </w:rPr>
      </w:pPr>
    </w:p>
    <w:p w14:paraId="6D17D2DD" w14:textId="77777777" w:rsidR="00EC64FC" w:rsidRPr="00EC64FC" w:rsidRDefault="00EC64FC" w:rsidP="00C707E0">
      <w:pPr>
        <w:keepNext/>
        <w:keepLines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before="180" w:after="120" w:line="288" w:lineRule="auto"/>
        <w:jc w:val="both"/>
        <w:textAlignment w:val="baseline"/>
        <w:outlineLvl w:val="1"/>
        <w:rPr>
          <w:rFonts w:eastAsia="Batang"/>
          <w:b/>
          <w:vanish/>
          <w:sz w:val="24"/>
          <w:szCs w:val="32"/>
          <w:lang w:eastAsia="ko-KR"/>
        </w:rPr>
      </w:pPr>
    </w:p>
    <w:p w14:paraId="3E938B0A" w14:textId="7ED1E372" w:rsidR="00D248AF" w:rsidRDefault="00D248AF" w:rsidP="00A519C8">
      <w:pPr>
        <w:spacing w:after="24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An agreement on this issue was reached in the last meeting: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307"/>
      </w:tblGrid>
      <w:tr w:rsidR="00D248AF" w14:paraId="24685733" w14:textId="77777777" w:rsidTr="00E30607">
        <w:tc>
          <w:tcPr>
            <w:tcW w:w="9307" w:type="dxa"/>
          </w:tcPr>
          <w:p w14:paraId="2DCA9D2F" w14:textId="77777777" w:rsidR="00D248AF" w:rsidRPr="00D248AF" w:rsidRDefault="00D248AF" w:rsidP="00D248AF">
            <w:pPr>
              <w:ind w:left="27"/>
              <w:rPr>
                <w:rFonts w:ascii="Times" w:hAnsi="Times" w:cs="Times"/>
                <w:lang w:eastAsia="zh-CN"/>
              </w:rPr>
            </w:pPr>
            <w:r w:rsidRPr="00D248AF">
              <w:rPr>
                <w:rFonts w:ascii="Times" w:hAnsi="Times" w:cs="Times"/>
                <w:highlight w:val="green"/>
                <w:lang w:eastAsia="zh-CN"/>
              </w:rPr>
              <w:t>Agreement</w:t>
            </w:r>
          </w:p>
          <w:p w14:paraId="50FCE31F" w14:textId="77777777" w:rsidR="00D248AF" w:rsidRPr="00D248AF" w:rsidRDefault="00D248AF" w:rsidP="00D248AF">
            <w:pPr>
              <w:ind w:left="27"/>
              <w:jc w:val="left"/>
              <w:rPr>
                <w:rFonts w:ascii="Times" w:hAnsi="Times" w:cs="Times"/>
                <w:lang w:val="en-US" w:eastAsia="zh-CN"/>
              </w:rPr>
            </w:pPr>
            <w:r w:rsidRPr="00D248AF">
              <w:rPr>
                <w:rFonts w:ascii="Times" w:hAnsi="Times" w:cs="Times"/>
                <w:lang w:val="en-US" w:eastAsia="zh-CN"/>
              </w:rPr>
              <w:t>Down select one of the following options in RAN1#106b-e:</w:t>
            </w:r>
          </w:p>
          <w:p w14:paraId="0E539537" w14:textId="77777777" w:rsidR="00D248AF" w:rsidRPr="00D248AF" w:rsidRDefault="00D248AF" w:rsidP="00D248AF">
            <w:pPr>
              <w:pStyle w:val="af9"/>
              <w:numPr>
                <w:ilvl w:val="0"/>
                <w:numId w:val="26"/>
              </w:numPr>
              <w:ind w:left="311" w:firstLineChars="0" w:hanging="284"/>
              <w:jc w:val="left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D248AF">
              <w:rPr>
                <w:b/>
                <w:bCs/>
                <w:lang w:eastAsia="zh-CN"/>
              </w:rPr>
              <w:t xml:space="preserve">Option 1: </w:t>
            </w:r>
            <w:r w:rsidRPr="00D248AF">
              <w:rPr>
                <w:lang w:eastAsia="zh-CN"/>
              </w:rPr>
              <w:t xml:space="preserve">For UL-CA Option2, if UL Tx switching is triggered for 1-port transmission on a carrier and the state of Tx chains after the UL Tx switching is not unique, then </w:t>
            </w:r>
          </w:p>
          <w:p w14:paraId="39B01FA4" w14:textId="77777777" w:rsidR="00D248AF" w:rsidRPr="00D248AF" w:rsidRDefault="00D248AF" w:rsidP="00D248AF">
            <w:pPr>
              <w:pStyle w:val="af9"/>
              <w:numPr>
                <w:ilvl w:val="1"/>
                <w:numId w:val="26"/>
              </w:numPr>
              <w:ind w:firstLineChars="0"/>
              <w:jc w:val="left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D248AF">
              <w:rPr>
                <w:lang w:eastAsia="zh-CN"/>
              </w:rPr>
              <w:t xml:space="preserve">1Tx on carrier 1 and 1Tx on carrier 2 is assumed if the carrier is configured with </w:t>
            </w:r>
            <w:r w:rsidRPr="00D248AF">
              <w:rPr>
                <w:i/>
                <w:iCs/>
                <w:lang w:eastAsia="zh-CN"/>
              </w:rPr>
              <w:t>uplinkTxSwitchingPeriodLocation</w:t>
            </w:r>
            <w:r w:rsidRPr="00D248AF">
              <w:rPr>
                <w:lang w:eastAsia="zh-CN"/>
              </w:rPr>
              <w:t xml:space="preserve"> as true.</w:t>
            </w:r>
          </w:p>
          <w:p w14:paraId="7D02D6E0" w14:textId="77777777" w:rsidR="00D248AF" w:rsidRPr="00D248AF" w:rsidRDefault="00D248AF" w:rsidP="00D248AF">
            <w:pPr>
              <w:pStyle w:val="af9"/>
              <w:numPr>
                <w:ilvl w:val="1"/>
                <w:numId w:val="26"/>
              </w:numPr>
              <w:ind w:firstLineChars="0"/>
              <w:jc w:val="left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D248AF">
              <w:rPr>
                <w:lang w:eastAsia="zh-CN"/>
              </w:rPr>
              <w:t xml:space="preserve">the state of Tx chains supporting 2Tx transmission is assumed on the carrier if the carrier is configured with </w:t>
            </w:r>
            <w:r w:rsidRPr="00D248AF">
              <w:rPr>
                <w:i/>
                <w:iCs/>
                <w:lang w:eastAsia="zh-CN"/>
              </w:rPr>
              <w:t>uplinkTxSwitchingPeriodLocation</w:t>
            </w:r>
            <w:r w:rsidRPr="00D248AF">
              <w:rPr>
                <w:lang w:eastAsia="zh-CN"/>
              </w:rPr>
              <w:t xml:space="preserve"> as false.</w:t>
            </w:r>
          </w:p>
          <w:p w14:paraId="7755F699" w14:textId="77777777" w:rsidR="00D248AF" w:rsidRPr="00D248AF" w:rsidRDefault="00D248AF" w:rsidP="00D248AF">
            <w:pPr>
              <w:pStyle w:val="af9"/>
              <w:numPr>
                <w:ilvl w:val="0"/>
                <w:numId w:val="26"/>
              </w:numPr>
              <w:ind w:left="311" w:firstLineChars="0" w:hanging="284"/>
              <w:jc w:val="left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D248AF">
              <w:rPr>
                <w:b/>
                <w:bCs/>
                <w:lang w:eastAsia="zh-CN"/>
              </w:rPr>
              <w:t xml:space="preserve">Option 2: </w:t>
            </w:r>
            <w:r w:rsidRPr="00D248AF">
              <w:rPr>
                <w:lang w:eastAsia="zh-CN"/>
              </w:rPr>
              <w:t>For UL-CA Option2, if UL Tx switching is triggered for 1-port transmission on a carrier and the state of Tx chains after the UL Tx switching is not unique, then the state of Tx chains supporting 2Tx transmission on the carrier is assumed.</w:t>
            </w:r>
          </w:p>
          <w:p w14:paraId="6998C271" w14:textId="29C4A0B5" w:rsidR="00D248AF" w:rsidRPr="00D248AF" w:rsidRDefault="00D248AF" w:rsidP="00D248AF">
            <w:pPr>
              <w:pStyle w:val="af9"/>
              <w:numPr>
                <w:ilvl w:val="0"/>
                <w:numId w:val="26"/>
              </w:numPr>
              <w:ind w:left="311" w:firstLineChars="0" w:hanging="284"/>
              <w:jc w:val="left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D248AF">
              <w:rPr>
                <w:b/>
                <w:bCs/>
                <w:lang w:eastAsia="zh-CN"/>
              </w:rPr>
              <w:t xml:space="preserve">Option 3: </w:t>
            </w:r>
            <w:r w:rsidRPr="00D248AF">
              <w:rPr>
                <w:lang w:eastAsia="zh-CN"/>
              </w:rPr>
              <w:t>For UL-CA Option2, if UL Tx switching is triggered for 1-port transmission on a carrier and the state of Tx chains after the UL Tx switching is not unique, then 1Tx on carrier 1 and 1Tx on carrier 2 is assumed.</w:t>
            </w:r>
          </w:p>
        </w:tc>
      </w:tr>
    </w:tbl>
    <w:p w14:paraId="30328E7A" w14:textId="5C772A70" w:rsidR="00D248AF" w:rsidRPr="00D248AF" w:rsidRDefault="00B43883" w:rsidP="009A0310">
      <w:pPr>
        <w:spacing w:beforeLines="100" w:before="240" w:after="24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T</w:t>
      </w:r>
      <w:r w:rsidR="00D248AF">
        <w:rPr>
          <w:sz w:val="24"/>
          <w:szCs w:val="24"/>
          <w:lang w:eastAsia="zh-CN"/>
        </w:rPr>
        <w:t>h</w:t>
      </w:r>
      <w:r w:rsidR="009A0310">
        <w:rPr>
          <w:sz w:val="24"/>
          <w:szCs w:val="24"/>
          <w:lang w:eastAsia="zh-CN"/>
        </w:rPr>
        <w:t xml:space="preserve">e </w:t>
      </w:r>
      <w:r w:rsidR="00D248AF" w:rsidRPr="00D248AF">
        <w:rPr>
          <w:sz w:val="24"/>
          <w:szCs w:val="24"/>
          <w:lang w:eastAsia="zh-CN"/>
        </w:rPr>
        <w:t xml:space="preserve">options </w:t>
      </w:r>
      <w:r>
        <w:rPr>
          <w:sz w:val="24"/>
          <w:szCs w:val="24"/>
          <w:lang w:eastAsia="zh-CN"/>
        </w:rPr>
        <w:t xml:space="preserve">above </w:t>
      </w:r>
      <w:r w:rsidR="00D248AF">
        <w:rPr>
          <w:sz w:val="24"/>
          <w:szCs w:val="24"/>
          <w:lang w:eastAsia="zh-CN"/>
        </w:rPr>
        <w:t>can be simplified (to some extend) as</w:t>
      </w:r>
      <w:r w:rsidR="00D248AF" w:rsidRPr="00D248AF">
        <w:rPr>
          <w:sz w:val="24"/>
          <w:szCs w:val="24"/>
          <w:lang w:eastAsia="zh-CN"/>
        </w:rPr>
        <w:t>:</w:t>
      </w:r>
    </w:p>
    <w:p w14:paraId="4D2A8FA8" w14:textId="3016BC1C" w:rsidR="00D248AF" w:rsidRDefault="00D248AF" w:rsidP="00D248AF">
      <w:pPr>
        <w:numPr>
          <w:ilvl w:val="0"/>
          <w:numId w:val="27"/>
        </w:numPr>
        <w:spacing w:after="240"/>
        <w:rPr>
          <w:sz w:val="24"/>
          <w:szCs w:val="24"/>
          <w:lang w:eastAsia="zh-CN"/>
        </w:rPr>
      </w:pPr>
      <w:r w:rsidRPr="00D248AF">
        <w:rPr>
          <w:sz w:val="24"/>
          <w:szCs w:val="24"/>
          <w:lang w:eastAsia="zh-CN"/>
        </w:rPr>
        <w:t xml:space="preserve">Option 1: </w:t>
      </w:r>
      <w:r>
        <w:rPr>
          <w:sz w:val="24"/>
          <w:szCs w:val="24"/>
          <w:lang w:eastAsia="zh-CN"/>
        </w:rPr>
        <w:t xml:space="preserve">1Tx / </w:t>
      </w:r>
      <w:r w:rsidRPr="00D248AF">
        <w:rPr>
          <w:sz w:val="24"/>
          <w:szCs w:val="24"/>
          <w:lang w:eastAsia="zh-CN"/>
        </w:rPr>
        <w:t xml:space="preserve">2Tx </w:t>
      </w:r>
      <w:r w:rsidRPr="00A6264F">
        <w:rPr>
          <w:color w:val="FF0000"/>
          <w:sz w:val="24"/>
          <w:szCs w:val="24"/>
          <w:lang w:eastAsia="zh-CN"/>
        </w:rPr>
        <w:t xml:space="preserve">by </w:t>
      </w:r>
      <w:r w:rsidR="00A6264F" w:rsidRPr="00A6264F">
        <w:rPr>
          <w:color w:val="FF0000"/>
          <w:sz w:val="24"/>
          <w:szCs w:val="24"/>
          <w:lang w:eastAsia="zh-CN"/>
        </w:rPr>
        <w:t>configuration</w:t>
      </w:r>
      <w:r w:rsidR="00A6264F">
        <w:rPr>
          <w:sz w:val="24"/>
          <w:szCs w:val="24"/>
          <w:lang w:eastAsia="zh-CN"/>
        </w:rPr>
        <w:t xml:space="preserve"> (</w:t>
      </w:r>
      <w:r w:rsidRPr="00D248AF">
        <w:rPr>
          <w:sz w:val="24"/>
          <w:szCs w:val="24"/>
          <w:lang w:eastAsia="zh-CN"/>
        </w:rPr>
        <w:t>uplinkTxSwitchingPeriodLocation</w:t>
      </w:r>
      <w:r w:rsidR="00A6264F">
        <w:rPr>
          <w:sz w:val="24"/>
          <w:szCs w:val="24"/>
          <w:lang w:eastAsia="zh-CN"/>
        </w:rPr>
        <w:t>)</w:t>
      </w:r>
    </w:p>
    <w:p w14:paraId="2B572747" w14:textId="77777777" w:rsidR="00D248AF" w:rsidRDefault="00D248AF" w:rsidP="00D248AF">
      <w:pPr>
        <w:numPr>
          <w:ilvl w:val="1"/>
          <w:numId w:val="27"/>
        </w:numPr>
        <w:ind w:left="1434" w:hanging="357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“True” for 1Tx</w:t>
      </w:r>
    </w:p>
    <w:p w14:paraId="1E90AD1C" w14:textId="498AA449" w:rsidR="00D248AF" w:rsidRPr="00D248AF" w:rsidRDefault="00D248AF" w:rsidP="00D248AF">
      <w:pPr>
        <w:numPr>
          <w:ilvl w:val="1"/>
          <w:numId w:val="27"/>
        </w:numPr>
        <w:spacing w:after="24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“</w:t>
      </w:r>
      <w:r w:rsidRPr="00D248AF">
        <w:rPr>
          <w:sz w:val="24"/>
          <w:szCs w:val="24"/>
          <w:lang w:eastAsia="zh-CN"/>
        </w:rPr>
        <w:t>False</w:t>
      </w:r>
      <w:r>
        <w:rPr>
          <w:sz w:val="24"/>
          <w:szCs w:val="24"/>
          <w:lang w:eastAsia="zh-CN"/>
        </w:rPr>
        <w:t>” for 2Tx</w:t>
      </w:r>
    </w:p>
    <w:p w14:paraId="2F4DD1A5" w14:textId="72346E93" w:rsidR="00D248AF" w:rsidRPr="00D248AF" w:rsidRDefault="00D248AF" w:rsidP="00D248AF">
      <w:pPr>
        <w:numPr>
          <w:ilvl w:val="0"/>
          <w:numId w:val="27"/>
        </w:numPr>
        <w:spacing w:after="240"/>
        <w:rPr>
          <w:sz w:val="24"/>
          <w:szCs w:val="24"/>
          <w:lang w:eastAsia="zh-CN"/>
        </w:rPr>
      </w:pPr>
      <w:r w:rsidRPr="00D248AF">
        <w:rPr>
          <w:sz w:val="24"/>
          <w:szCs w:val="24"/>
          <w:lang w:eastAsia="zh-CN"/>
        </w:rPr>
        <w:t xml:space="preserve">Option 2: </w:t>
      </w:r>
      <w:r w:rsidRPr="00A6264F">
        <w:rPr>
          <w:color w:val="FF0000"/>
          <w:sz w:val="24"/>
          <w:szCs w:val="24"/>
          <w:lang w:eastAsia="zh-CN"/>
        </w:rPr>
        <w:t xml:space="preserve">always </w:t>
      </w:r>
      <w:r w:rsidRPr="00D248AF">
        <w:rPr>
          <w:color w:val="FF0000"/>
          <w:sz w:val="24"/>
          <w:szCs w:val="24"/>
          <w:lang w:eastAsia="zh-CN"/>
        </w:rPr>
        <w:t>2Tx</w:t>
      </w:r>
      <w:r w:rsidRPr="00D248AF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 xml:space="preserve">when </w:t>
      </w:r>
      <w:r w:rsidRPr="00D248AF">
        <w:rPr>
          <w:sz w:val="24"/>
          <w:szCs w:val="24"/>
          <w:lang w:eastAsia="zh-CN"/>
        </w:rPr>
        <w:t>ambiguous</w:t>
      </w:r>
    </w:p>
    <w:p w14:paraId="57706731" w14:textId="47E4B185" w:rsidR="00D248AF" w:rsidRPr="00D248AF" w:rsidRDefault="00D248AF" w:rsidP="00D248AF">
      <w:pPr>
        <w:numPr>
          <w:ilvl w:val="0"/>
          <w:numId w:val="27"/>
        </w:numPr>
        <w:spacing w:after="240"/>
        <w:rPr>
          <w:sz w:val="24"/>
          <w:szCs w:val="24"/>
          <w:lang w:eastAsia="zh-CN"/>
        </w:rPr>
      </w:pPr>
      <w:r w:rsidRPr="00D248AF">
        <w:rPr>
          <w:sz w:val="24"/>
          <w:szCs w:val="24"/>
          <w:lang w:eastAsia="zh-CN"/>
        </w:rPr>
        <w:t xml:space="preserve">Option 3: </w:t>
      </w:r>
      <w:r w:rsidRPr="00A6264F">
        <w:rPr>
          <w:color w:val="FF0000"/>
          <w:sz w:val="24"/>
          <w:szCs w:val="24"/>
          <w:lang w:eastAsia="zh-CN"/>
        </w:rPr>
        <w:t xml:space="preserve">always </w:t>
      </w:r>
      <w:r w:rsidRPr="00D248AF">
        <w:rPr>
          <w:color w:val="FF0000"/>
          <w:sz w:val="24"/>
          <w:szCs w:val="24"/>
          <w:lang w:eastAsia="zh-CN"/>
        </w:rPr>
        <w:t>1Tx</w:t>
      </w:r>
      <w:r w:rsidRPr="00D248AF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 xml:space="preserve">when </w:t>
      </w:r>
      <w:r w:rsidRPr="00D248AF">
        <w:rPr>
          <w:sz w:val="24"/>
          <w:szCs w:val="24"/>
          <w:lang w:eastAsia="zh-CN"/>
        </w:rPr>
        <w:t>ambiguous</w:t>
      </w:r>
    </w:p>
    <w:p w14:paraId="0E33A67F" w14:textId="64224319" w:rsidR="00D248AF" w:rsidRPr="00D248AF" w:rsidRDefault="00A6264F" w:rsidP="00D248AF">
      <w:pPr>
        <w:spacing w:after="24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We would like to share a way to look at it: </w:t>
      </w:r>
      <w:r w:rsidR="00D248AF" w:rsidRPr="00D248AF">
        <w:rPr>
          <w:sz w:val="24"/>
          <w:szCs w:val="24"/>
          <w:lang w:eastAsia="zh-CN"/>
        </w:rPr>
        <w:t xml:space="preserve">when 1p + 0p is configured for </w:t>
      </w:r>
      <w:r>
        <w:rPr>
          <w:sz w:val="24"/>
          <w:szCs w:val="24"/>
          <w:lang w:eastAsia="zh-CN"/>
        </w:rPr>
        <w:t>current slot</w:t>
      </w:r>
      <w:r w:rsidR="00D248AF" w:rsidRPr="00D248AF">
        <w:rPr>
          <w:sz w:val="24"/>
          <w:szCs w:val="24"/>
          <w:lang w:eastAsia="zh-CN"/>
        </w:rPr>
        <w:t xml:space="preserve">, how much </w:t>
      </w:r>
      <w:r>
        <w:rPr>
          <w:sz w:val="24"/>
          <w:szCs w:val="24"/>
          <w:lang w:eastAsia="zh-CN"/>
        </w:rPr>
        <w:t>is the likelihood that</w:t>
      </w:r>
      <w:r w:rsidR="00D248AF" w:rsidRPr="00D248AF">
        <w:rPr>
          <w:sz w:val="24"/>
          <w:szCs w:val="24"/>
          <w:lang w:eastAsia="zh-CN"/>
        </w:rPr>
        <w:t xml:space="preserve"> it becomes 2p + 0p </w:t>
      </w:r>
      <w:r>
        <w:rPr>
          <w:sz w:val="24"/>
          <w:szCs w:val="24"/>
          <w:lang w:eastAsia="zh-CN"/>
        </w:rPr>
        <w:t xml:space="preserve">for the </w:t>
      </w:r>
      <w:r w:rsidR="00D248AF" w:rsidRPr="00D248AF">
        <w:rPr>
          <w:sz w:val="24"/>
          <w:szCs w:val="24"/>
          <w:lang w:eastAsia="zh-CN"/>
        </w:rPr>
        <w:t>next</w:t>
      </w:r>
      <w:r>
        <w:rPr>
          <w:sz w:val="24"/>
          <w:szCs w:val="24"/>
          <w:lang w:eastAsia="zh-CN"/>
        </w:rPr>
        <w:t xml:space="preserve"> slot</w:t>
      </w:r>
      <w:r w:rsidR="00D248AF" w:rsidRPr="00D248AF">
        <w:rPr>
          <w:sz w:val="24"/>
          <w:szCs w:val="24"/>
          <w:lang w:eastAsia="zh-CN"/>
        </w:rPr>
        <w:t xml:space="preserve">, and </w:t>
      </w:r>
      <w:r>
        <w:rPr>
          <w:sz w:val="24"/>
          <w:szCs w:val="24"/>
          <w:lang w:eastAsia="zh-CN"/>
        </w:rPr>
        <w:t xml:space="preserve">how much is the likelihood to maintain </w:t>
      </w:r>
      <w:r w:rsidR="00D248AF" w:rsidRPr="00D248AF">
        <w:rPr>
          <w:sz w:val="24"/>
          <w:szCs w:val="24"/>
          <w:lang w:eastAsia="zh-CN"/>
        </w:rPr>
        <w:lastRenderedPageBreak/>
        <w:t>1p+1p</w:t>
      </w:r>
      <w:r>
        <w:rPr>
          <w:sz w:val="24"/>
          <w:szCs w:val="24"/>
          <w:lang w:eastAsia="zh-CN"/>
        </w:rPr>
        <w:t>?</w:t>
      </w:r>
      <w:r w:rsidR="00D248AF" w:rsidRPr="00D248AF">
        <w:rPr>
          <w:sz w:val="24"/>
          <w:szCs w:val="24"/>
          <w:lang w:eastAsia="zh-CN"/>
        </w:rPr>
        <w:t xml:space="preserve"> If it is very likely to get 2p + 0p transmission immediately after, then going option 2 is better. And vice versa.</w:t>
      </w:r>
    </w:p>
    <w:p w14:paraId="1B1F93D8" w14:textId="78D8A3B3" w:rsidR="00D35AD6" w:rsidRDefault="00D35AD6" w:rsidP="00D248AF">
      <w:pPr>
        <w:spacing w:after="240"/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CMCC’s configuration is taken as an example</w:t>
      </w:r>
      <w:r w:rsidR="00D93575">
        <w:rPr>
          <w:sz w:val="24"/>
          <w:szCs w:val="24"/>
          <w:lang w:val="en-US" w:eastAsia="zh-CN"/>
        </w:rPr>
        <w:t xml:space="preserve"> in Fig 1 below</w:t>
      </w:r>
      <w:r>
        <w:rPr>
          <w:sz w:val="24"/>
          <w:szCs w:val="24"/>
          <w:lang w:val="en-US" w:eastAsia="zh-CN"/>
        </w:rPr>
        <w:t xml:space="preserve">. </w:t>
      </w:r>
    </w:p>
    <w:p w14:paraId="7F1F8025" w14:textId="75446358" w:rsidR="000417D1" w:rsidRDefault="000417D1" w:rsidP="00D35AD6">
      <w:pPr>
        <w:spacing w:after="240"/>
        <w:jc w:val="center"/>
        <w:rPr>
          <w:rFonts w:hint="eastAsia"/>
          <w:sz w:val="24"/>
          <w:szCs w:val="24"/>
          <w:lang w:val="en-US" w:eastAsia="zh-CN"/>
        </w:rPr>
      </w:pPr>
      <w:r>
        <w:rPr>
          <w:noProof/>
          <w:sz w:val="24"/>
          <w:szCs w:val="24"/>
          <w:lang w:val="en-US" w:eastAsia="zh-CN"/>
        </w:rPr>
        <w:drawing>
          <wp:inline distT="0" distB="0" distL="0" distR="0" wp14:anchorId="25B835A6" wp14:editId="031F4D8F">
            <wp:extent cx="5869608" cy="1676393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600" cy="16938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68A4584" w14:textId="24876273" w:rsidR="00D93575" w:rsidRDefault="00D93575" w:rsidP="00D35AD6">
      <w:pPr>
        <w:spacing w:after="240"/>
        <w:jc w:val="center"/>
        <w:rPr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F</w:t>
      </w:r>
      <w:r>
        <w:rPr>
          <w:sz w:val="24"/>
          <w:szCs w:val="24"/>
          <w:lang w:val="en-US" w:eastAsia="zh-CN"/>
        </w:rPr>
        <w:t>ig 1: CMCC’s deployment illustration on frame structure and SRS configuration</w:t>
      </w:r>
    </w:p>
    <w:p w14:paraId="56FCD7C5" w14:textId="77777777" w:rsidR="00684525" w:rsidRDefault="00684525" w:rsidP="00684525">
      <w:pPr>
        <w:spacing w:after="120"/>
        <w:rPr>
          <w:sz w:val="24"/>
          <w:szCs w:val="24"/>
          <w:lang w:val="en-US" w:eastAsia="zh-CN"/>
        </w:rPr>
      </w:pPr>
    </w:p>
    <w:p w14:paraId="4D6ED282" w14:textId="0B910F19" w:rsidR="00D93575" w:rsidRDefault="00D93575" w:rsidP="00684525">
      <w:pPr>
        <w:spacing w:after="120"/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Note</w:t>
      </w:r>
      <w:r w:rsidR="00684525">
        <w:rPr>
          <w:sz w:val="24"/>
          <w:szCs w:val="24"/>
          <w:lang w:val="en-US" w:eastAsia="zh-CN"/>
        </w:rPr>
        <w:t>s</w:t>
      </w:r>
      <w:r>
        <w:rPr>
          <w:sz w:val="24"/>
          <w:szCs w:val="24"/>
          <w:lang w:val="en-US" w:eastAsia="zh-CN"/>
        </w:rPr>
        <w:t>:</w:t>
      </w:r>
    </w:p>
    <w:p w14:paraId="30CFADDD" w14:textId="66C43072" w:rsidR="00D93575" w:rsidRDefault="00D93575" w:rsidP="00684525">
      <w:pPr>
        <w:pStyle w:val="af9"/>
        <w:numPr>
          <w:ilvl w:val="0"/>
          <w:numId w:val="29"/>
        </w:numPr>
        <w:spacing w:after="120"/>
        <w:ind w:left="357" w:firstLineChars="0" w:hanging="357"/>
        <w:rPr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S</w:t>
      </w:r>
      <w:r>
        <w:rPr>
          <w:sz w:val="24"/>
          <w:szCs w:val="24"/>
          <w:lang w:val="en-US" w:eastAsia="zh-CN"/>
        </w:rPr>
        <w:t>RS is configured to special slot</w:t>
      </w:r>
      <w:r w:rsidR="00684525">
        <w:rPr>
          <w:sz w:val="24"/>
          <w:szCs w:val="24"/>
          <w:lang w:val="en-US" w:eastAsia="zh-CN"/>
        </w:rPr>
        <w:t>s</w:t>
      </w:r>
      <w:r>
        <w:rPr>
          <w:sz w:val="24"/>
          <w:szCs w:val="24"/>
          <w:lang w:val="en-US" w:eastAsia="zh-CN"/>
        </w:rPr>
        <w:t>, so that PUSCH can take full advantage of UL slot</w:t>
      </w:r>
      <w:r w:rsidR="00684525">
        <w:rPr>
          <w:sz w:val="24"/>
          <w:szCs w:val="24"/>
          <w:lang w:val="en-US" w:eastAsia="zh-CN"/>
        </w:rPr>
        <w:t>s</w:t>
      </w:r>
    </w:p>
    <w:p w14:paraId="381158BB" w14:textId="539E3000" w:rsidR="00D93575" w:rsidRPr="00D93575" w:rsidRDefault="00D93575" w:rsidP="00D93575">
      <w:pPr>
        <w:pStyle w:val="af9"/>
        <w:numPr>
          <w:ilvl w:val="0"/>
          <w:numId w:val="29"/>
        </w:numPr>
        <w:spacing w:after="240"/>
        <w:ind w:firstLineChars="0"/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The SRS period is usually</w:t>
      </w:r>
      <w:r w:rsidR="00684525">
        <w:rPr>
          <w:sz w:val="24"/>
          <w:szCs w:val="24"/>
          <w:lang w:val="en-US" w:eastAsia="zh-CN"/>
        </w:rPr>
        <w:t xml:space="preserve"> configured as</w:t>
      </w:r>
      <w:r>
        <w:rPr>
          <w:sz w:val="24"/>
          <w:szCs w:val="24"/>
          <w:lang w:val="en-US" w:eastAsia="zh-CN"/>
        </w:rPr>
        <w:t xml:space="preserve"> 20 or 40ms, i.e., not for every frame</w:t>
      </w:r>
    </w:p>
    <w:p w14:paraId="25F44145" w14:textId="77777777" w:rsidR="00684525" w:rsidRDefault="00684525" w:rsidP="00D93575">
      <w:pPr>
        <w:spacing w:after="240"/>
        <w:rPr>
          <w:sz w:val="24"/>
          <w:szCs w:val="24"/>
          <w:lang w:val="en-US" w:eastAsia="zh-CN"/>
        </w:rPr>
      </w:pPr>
    </w:p>
    <w:p w14:paraId="09BBF343" w14:textId="77777777" w:rsidR="006628DE" w:rsidRDefault="00D93575" w:rsidP="006628DE">
      <w:pPr>
        <w:spacing w:after="120"/>
        <w:rPr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O</w:t>
      </w:r>
      <w:r>
        <w:rPr>
          <w:sz w:val="24"/>
          <w:szCs w:val="24"/>
          <w:lang w:val="en-US" w:eastAsia="zh-CN"/>
        </w:rPr>
        <w:t>bservation</w:t>
      </w:r>
      <w:r w:rsidR="006628DE">
        <w:rPr>
          <w:sz w:val="24"/>
          <w:szCs w:val="24"/>
          <w:lang w:val="en-US" w:eastAsia="zh-CN"/>
        </w:rPr>
        <w:t>s</w:t>
      </w:r>
      <w:r w:rsidR="00684525">
        <w:rPr>
          <w:sz w:val="24"/>
          <w:szCs w:val="24"/>
          <w:lang w:val="en-US" w:eastAsia="zh-CN"/>
        </w:rPr>
        <w:t>:</w:t>
      </w:r>
    </w:p>
    <w:p w14:paraId="4090D106" w14:textId="77777777" w:rsidR="006628DE" w:rsidRDefault="00684525" w:rsidP="006628DE">
      <w:pPr>
        <w:pStyle w:val="af9"/>
        <w:numPr>
          <w:ilvl w:val="0"/>
          <w:numId w:val="30"/>
        </w:numPr>
        <w:spacing w:after="120"/>
        <w:ind w:firstLineChars="0"/>
        <w:rPr>
          <w:sz w:val="24"/>
          <w:szCs w:val="24"/>
          <w:lang w:val="en-US" w:eastAsia="zh-CN"/>
        </w:rPr>
      </w:pPr>
      <w:r w:rsidRPr="006628DE">
        <w:rPr>
          <w:sz w:val="24"/>
          <w:szCs w:val="24"/>
          <w:lang w:val="en-US" w:eastAsia="zh-CN"/>
        </w:rPr>
        <w:t>When SRS is to be sent, it is always followed by UL slots where 2 ports of PUSCH is possible and preferred</w:t>
      </w:r>
      <w:r w:rsidRPr="006628DE">
        <w:rPr>
          <w:rFonts w:hint="eastAsia"/>
          <w:sz w:val="24"/>
          <w:szCs w:val="24"/>
          <w:lang w:val="en-US" w:eastAsia="zh-CN"/>
        </w:rPr>
        <w:t>.</w:t>
      </w:r>
    </w:p>
    <w:p w14:paraId="23C95084" w14:textId="5631ADF2" w:rsidR="00684525" w:rsidRDefault="00AF46F3" w:rsidP="000A68E6">
      <w:pPr>
        <w:pStyle w:val="af9"/>
        <w:numPr>
          <w:ilvl w:val="0"/>
          <w:numId w:val="30"/>
        </w:numPr>
        <w:spacing w:after="120"/>
        <w:ind w:left="357" w:firstLineChars="0" w:hanging="357"/>
        <w:rPr>
          <w:sz w:val="24"/>
          <w:szCs w:val="24"/>
          <w:lang w:val="en-US" w:eastAsia="zh-CN"/>
        </w:rPr>
      </w:pPr>
      <w:r w:rsidRPr="00AF46F3">
        <w:rPr>
          <w:b/>
          <w:bCs/>
          <w:sz w:val="24"/>
          <w:szCs w:val="24"/>
          <w:lang w:val="en-US" w:eastAsia="zh-CN"/>
        </w:rPr>
        <w:t xml:space="preserve">Option 2 is better: </w:t>
      </w:r>
      <w:r w:rsidR="006628DE">
        <w:rPr>
          <w:sz w:val="24"/>
          <w:szCs w:val="24"/>
          <w:lang w:val="en-US" w:eastAsia="zh-CN"/>
        </w:rPr>
        <w:t xml:space="preserve">In such </w:t>
      </w:r>
      <w:r w:rsidR="00684525" w:rsidRPr="006628DE">
        <w:rPr>
          <w:sz w:val="24"/>
          <w:szCs w:val="24"/>
          <w:lang w:val="en-US" w:eastAsia="zh-CN"/>
        </w:rPr>
        <w:t xml:space="preserve">configuration, the best Tx switching strategy is to always </w:t>
      </w:r>
      <w:r w:rsidR="006628DE" w:rsidRPr="006628DE">
        <w:rPr>
          <w:sz w:val="24"/>
          <w:szCs w:val="24"/>
          <w:lang w:val="en-US" w:eastAsia="zh-CN"/>
        </w:rPr>
        <w:t>have 2Tx</w:t>
      </w:r>
      <w:r w:rsidR="006628DE">
        <w:rPr>
          <w:sz w:val="24"/>
          <w:szCs w:val="24"/>
          <w:lang w:val="en-US" w:eastAsia="zh-CN"/>
        </w:rPr>
        <w:t xml:space="preserve"> on each carrier. That is, option 2 (</w:t>
      </w:r>
      <w:r w:rsidR="006628DE" w:rsidRPr="00A6264F">
        <w:rPr>
          <w:color w:val="FF0000"/>
          <w:sz w:val="24"/>
          <w:szCs w:val="24"/>
          <w:lang w:eastAsia="zh-CN"/>
        </w:rPr>
        <w:t xml:space="preserve">always </w:t>
      </w:r>
      <w:r w:rsidR="006628DE" w:rsidRPr="00D248AF">
        <w:rPr>
          <w:color w:val="FF0000"/>
          <w:sz w:val="24"/>
          <w:szCs w:val="24"/>
          <w:lang w:eastAsia="zh-CN"/>
        </w:rPr>
        <w:t>2Tx</w:t>
      </w:r>
      <w:r w:rsidR="006628DE" w:rsidRPr="00D248AF">
        <w:rPr>
          <w:sz w:val="24"/>
          <w:szCs w:val="24"/>
          <w:lang w:eastAsia="zh-CN"/>
        </w:rPr>
        <w:t xml:space="preserve"> </w:t>
      </w:r>
      <w:r w:rsidR="006628DE">
        <w:rPr>
          <w:sz w:val="24"/>
          <w:szCs w:val="24"/>
          <w:lang w:eastAsia="zh-CN"/>
        </w:rPr>
        <w:t xml:space="preserve">when </w:t>
      </w:r>
      <w:r w:rsidR="006628DE" w:rsidRPr="00D248AF">
        <w:rPr>
          <w:sz w:val="24"/>
          <w:szCs w:val="24"/>
          <w:lang w:eastAsia="zh-CN"/>
        </w:rPr>
        <w:t>ambiguous</w:t>
      </w:r>
      <w:r w:rsidR="006628DE">
        <w:rPr>
          <w:sz w:val="24"/>
          <w:szCs w:val="24"/>
          <w:lang w:val="en-US" w:eastAsia="zh-CN"/>
        </w:rPr>
        <w:t>).</w:t>
      </w:r>
      <w:r w:rsidR="00684525" w:rsidRPr="006628DE">
        <w:rPr>
          <w:sz w:val="24"/>
          <w:szCs w:val="24"/>
          <w:lang w:val="en-US" w:eastAsia="zh-CN"/>
        </w:rPr>
        <w:t xml:space="preserve"> </w:t>
      </w:r>
    </w:p>
    <w:p w14:paraId="7C5F18EA" w14:textId="2AB918D5" w:rsidR="006628DE" w:rsidRDefault="00AF46F3" w:rsidP="00D248AF">
      <w:pPr>
        <w:pStyle w:val="af9"/>
        <w:numPr>
          <w:ilvl w:val="0"/>
          <w:numId w:val="30"/>
        </w:numPr>
        <w:spacing w:after="240"/>
        <w:ind w:firstLineChars="0"/>
        <w:rPr>
          <w:sz w:val="24"/>
          <w:szCs w:val="24"/>
          <w:lang w:val="en-US" w:eastAsia="zh-CN"/>
        </w:rPr>
      </w:pPr>
      <w:r w:rsidRPr="00AF46F3">
        <w:rPr>
          <w:b/>
          <w:bCs/>
          <w:sz w:val="24"/>
          <w:szCs w:val="24"/>
          <w:lang w:val="en-US" w:eastAsia="zh-CN"/>
        </w:rPr>
        <w:t>When Option 3 is bette</w:t>
      </w:r>
      <w:r w:rsidRPr="00AF46F3">
        <w:rPr>
          <w:sz w:val="24"/>
          <w:szCs w:val="24"/>
          <w:lang w:val="en-US" w:eastAsia="zh-CN"/>
        </w:rPr>
        <w:t>r</w:t>
      </w:r>
      <w:r w:rsidRPr="00AF46F3">
        <w:rPr>
          <w:b/>
          <w:bCs/>
          <w:sz w:val="24"/>
          <w:szCs w:val="24"/>
          <w:lang w:val="en-US" w:eastAsia="zh-CN"/>
        </w:rPr>
        <w:t>:</w:t>
      </w:r>
      <w:r>
        <w:rPr>
          <w:b/>
          <w:bCs/>
          <w:sz w:val="24"/>
          <w:szCs w:val="24"/>
          <w:lang w:val="en-US" w:eastAsia="zh-CN"/>
        </w:rPr>
        <w:t xml:space="preserve"> </w:t>
      </w:r>
      <w:r w:rsidR="006628DE">
        <w:rPr>
          <w:rFonts w:hint="eastAsia"/>
          <w:sz w:val="24"/>
          <w:szCs w:val="24"/>
          <w:lang w:val="en-US" w:eastAsia="zh-CN"/>
        </w:rPr>
        <w:t>I</w:t>
      </w:r>
      <w:r w:rsidR="006628DE">
        <w:rPr>
          <w:sz w:val="24"/>
          <w:szCs w:val="24"/>
          <w:lang w:val="en-US" w:eastAsia="zh-CN"/>
        </w:rPr>
        <w:t xml:space="preserve">nspired by Fig 1, Option 3 is more favorable </w:t>
      </w:r>
      <w:r w:rsidR="000A68E6">
        <w:rPr>
          <w:sz w:val="24"/>
          <w:szCs w:val="24"/>
          <w:lang w:val="en-US" w:eastAsia="zh-CN"/>
        </w:rPr>
        <w:t>if, SRS</w:t>
      </w:r>
      <w:r w:rsidR="000417D1">
        <w:rPr>
          <w:rFonts w:hint="eastAsia"/>
          <w:sz w:val="24"/>
          <w:szCs w:val="24"/>
          <w:lang w:val="en-US" w:eastAsia="zh-CN"/>
        </w:rPr>
        <w:t xml:space="preserve"> </w:t>
      </w:r>
      <w:r w:rsidR="000417D1">
        <w:rPr>
          <w:sz w:val="24"/>
          <w:szCs w:val="24"/>
          <w:lang w:val="en-US" w:eastAsia="zh-CN"/>
        </w:rPr>
        <w:t>or PUCCH</w:t>
      </w:r>
      <w:r w:rsidR="000A68E6">
        <w:rPr>
          <w:sz w:val="24"/>
          <w:szCs w:val="24"/>
          <w:lang w:val="en-US" w:eastAsia="zh-CN"/>
        </w:rPr>
        <w:t xml:space="preserve"> occasions on different carriers are aligned or </w:t>
      </w:r>
      <w:r w:rsidR="000A68E6" w:rsidRPr="000A68E6">
        <w:rPr>
          <w:sz w:val="24"/>
          <w:szCs w:val="24"/>
          <w:lang w:val="en-US" w:eastAsia="zh-CN"/>
        </w:rPr>
        <w:t>consecutive</w:t>
      </w:r>
      <w:r>
        <w:rPr>
          <w:sz w:val="24"/>
          <w:szCs w:val="24"/>
          <w:lang w:val="en-US" w:eastAsia="zh-CN"/>
        </w:rPr>
        <w:t>, as illustrated in Fig 2 below.</w:t>
      </w:r>
    </w:p>
    <w:p w14:paraId="0FF4E394" w14:textId="59C02B03" w:rsidR="00B02E9C" w:rsidRDefault="00B02E9C" w:rsidP="00B02E9C">
      <w:pPr>
        <w:spacing w:after="240"/>
        <w:jc w:val="center"/>
        <w:rPr>
          <w:sz w:val="24"/>
          <w:szCs w:val="24"/>
          <w:lang w:val="en-US" w:eastAsia="zh-CN"/>
        </w:rPr>
      </w:pPr>
      <w:r>
        <w:rPr>
          <w:noProof/>
          <w:sz w:val="24"/>
          <w:szCs w:val="24"/>
          <w:lang w:val="en-US" w:eastAsia="zh-CN"/>
        </w:rPr>
        <w:drawing>
          <wp:inline distT="0" distB="0" distL="0" distR="0" wp14:anchorId="2993E7B8" wp14:editId="61D38305">
            <wp:extent cx="3642538" cy="1691147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3846" cy="1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3EF778" w14:textId="286E6486" w:rsidR="00AF46F3" w:rsidRDefault="00AF46F3" w:rsidP="00B02E9C">
      <w:pPr>
        <w:spacing w:after="240"/>
        <w:jc w:val="center"/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 xml:space="preserve">Fig 2: </w:t>
      </w:r>
      <w:r w:rsidR="00B43883">
        <w:rPr>
          <w:sz w:val="24"/>
          <w:szCs w:val="24"/>
          <w:lang w:val="en-US" w:eastAsia="zh-CN"/>
        </w:rPr>
        <w:t>A</w:t>
      </w:r>
      <w:r>
        <w:rPr>
          <w:sz w:val="24"/>
          <w:szCs w:val="24"/>
          <w:lang w:val="en-US" w:eastAsia="zh-CN"/>
        </w:rPr>
        <w:t xml:space="preserve"> possible frame structure and SRS configuration that favors Option 3</w:t>
      </w:r>
    </w:p>
    <w:p w14:paraId="37297821" w14:textId="5513F713" w:rsidR="00AF46F3" w:rsidRDefault="00847716" w:rsidP="00D248AF">
      <w:pPr>
        <w:spacing w:after="240"/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 xml:space="preserve">Conclusion: </w:t>
      </w:r>
      <w:r w:rsidR="00B33C96">
        <w:rPr>
          <w:sz w:val="24"/>
          <w:szCs w:val="24"/>
          <w:lang w:val="en-US" w:eastAsia="zh-CN"/>
        </w:rPr>
        <w:t xml:space="preserve">it is </w:t>
      </w:r>
      <w:r w:rsidR="00B43883">
        <w:rPr>
          <w:sz w:val="24"/>
          <w:szCs w:val="24"/>
          <w:lang w:val="en-US" w:eastAsia="zh-CN"/>
        </w:rPr>
        <w:t>up</w:t>
      </w:r>
      <w:r w:rsidR="00B33C96">
        <w:rPr>
          <w:sz w:val="24"/>
          <w:szCs w:val="24"/>
          <w:lang w:val="en-US" w:eastAsia="zh-CN"/>
        </w:rPr>
        <w:t xml:space="preserve"> to the </w:t>
      </w:r>
      <w:r>
        <w:rPr>
          <w:sz w:val="24"/>
          <w:szCs w:val="24"/>
          <w:lang w:val="en-US" w:eastAsia="zh-CN"/>
        </w:rPr>
        <w:t>concerned</w:t>
      </w:r>
      <w:r w:rsidR="00B33C96">
        <w:rPr>
          <w:sz w:val="24"/>
          <w:szCs w:val="24"/>
          <w:lang w:val="en-US" w:eastAsia="zh-CN"/>
        </w:rPr>
        <w:t xml:space="preserve"> situation, whether 2Tx+0Tx is better or 1Tx+1Tx is better. Therefore the “signaling” solution </w:t>
      </w:r>
      <w:r w:rsidR="00B43883">
        <w:rPr>
          <w:sz w:val="24"/>
          <w:szCs w:val="24"/>
          <w:lang w:val="en-US" w:eastAsia="zh-CN"/>
        </w:rPr>
        <w:t>looks like</w:t>
      </w:r>
      <w:r w:rsidR="00B33C96">
        <w:rPr>
          <w:sz w:val="24"/>
          <w:szCs w:val="24"/>
          <w:lang w:val="en-US" w:eastAsia="zh-CN"/>
        </w:rPr>
        <w:t xml:space="preserve"> the best one but it is already ruled out for Rel-17. </w:t>
      </w:r>
      <w:r w:rsidR="00B43883">
        <w:rPr>
          <w:sz w:val="24"/>
          <w:szCs w:val="24"/>
          <w:lang w:val="en-US" w:eastAsia="zh-CN"/>
        </w:rPr>
        <w:t xml:space="preserve">Then the second-best solution is to exam the </w:t>
      </w:r>
      <w:bookmarkStart w:id="1" w:name="_Hlk83743424"/>
      <w:r w:rsidR="00B43883">
        <w:rPr>
          <w:sz w:val="24"/>
          <w:szCs w:val="24"/>
          <w:lang w:val="en-US" w:eastAsia="zh-CN"/>
        </w:rPr>
        <w:t xml:space="preserve">actual Tx switching application scenarios on major operators’ </w:t>
      </w:r>
      <w:bookmarkEnd w:id="1"/>
      <w:r w:rsidR="004B2FB5">
        <w:rPr>
          <w:sz w:val="24"/>
          <w:szCs w:val="24"/>
          <w:lang w:val="en-US" w:eastAsia="zh-CN"/>
        </w:rPr>
        <w:t>network and</w:t>
      </w:r>
      <w:r w:rsidR="00B43883">
        <w:rPr>
          <w:sz w:val="24"/>
          <w:szCs w:val="24"/>
          <w:lang w:val="en-US" w:eastAsia="zh-CN"/>
        </w:rPr>
        <w:t xml:space="preserve"> take decision accordingly. </w:t>
      </w:r>
      <w:r w:rsidR="0074245F">
        <w:rPr>
          <w:sz w:val="24"/>
          <w:szCs w:val="24"/>
          <w:lang w:val="en-US" w:eastAsia="zh-CN"/>
        </w:rPr>
        <w:t>I</w:t>
      </w:r>
      <w:r w:rsidR="00B43883">
        <w:rPr>
          <w:sz w:val="24"/>
          <w:szCs w:val="24"/>
          <w:lang w:val="en-US" w:eastAsia="zh-CN"/>
        </w:rPr>
        <w:t>f for most of the time/scenario</w:t>
      </w:r>
      <w:r w:rsidR="00F80203">
        <w:rPr>
          <w:sz w:val="24"/>
          <w:szCs w:val="24"/>
          <w:lang w:val="en-US" w:eastAsia="zh-CN"/>
        </w:rPr>
        <w:t>s</w:t>
      </w:r>
      <w:r w:rsidR="00B43883">
        <w:rPr>
          <w:sz w:val="24"/>
          <w:szCs w:val="24"/>
          <w:lang w:val="en-US" w:eastAsia="zh-CN"/>
        </w:rPr>
        <w:t xml:space="preserve">, 2Tx is the righteous choice, </w:t>
      </w:r>
      <w:r w:rsidR="00F80203">
        <w:rPr>
          <w:sz w:val="24"/>
          <w:szCs w:val="24"/>
          <w:lang w:val="en-US" w:eastAsia="zh-CN"/>
        </w:rPr>
        <w:t xml:space="preserve">then </w:t>
      </w:r>
      <w:r w:rsidR="0074245F">
        <w:rPr>
          <w:sz w:val="24"/>
          <w:szCs w:val="24"/>
          <w:lang w:val="en-US" w:eastAsia="zh-CN"/>
        </w:rPr>
        <w:t>assuming 2Tx will be most efficient.</w:t>
      </w:r>
    </w:p>
    <w:p w14:paraId="76B2D820" w14:textId="77777777" w:rsidR="00B43883" w:rsidRDefault="00B43883" w:rsidP="00B43883">
      <w:pPr>
        <w:spacing w:beforeLines="100" w:before="240" w:after="240"/>
        <w:rPr>
          <w:b/>
          <w:bCs/>
          <w:i/>
          <w:sz w:val="24"/>
          <w:szCs w:val="24"/>
          <w:lang w:eastAsia="zh-CN"/>
        </w:rPr>
      </w:pPr>
      <w:r w:rsidRPr="00C7073A">
        <w:rPr>
          <w:b/>
          <w:bCs/>
          <w:i/>
          <w:sz w:val="24"/>
          <w:szCs w:val="24"/>
          <w:u w:val="single"/>
          <w:lang w:eastAsia="zh-CN"/>
        </w:rPr>
        <w:lastRenderedPageBreak/>
        <w:t xml:space="preserve">Proposal </w:t>
      </w:r>
      <w:r>
        <w:rPr>
          <w:b/>
          <w:bCs/>
          <w:i/>
          <w:sz w:val="24"/>
          <w:szCs w:val="24"/>
          <w:u w:val="single"/>
          <w:lang w:eastAsia="zh-CN"/>
        </w:rPr>
        <w:t>1</w:t>
      </w:r>
      <w:r w:rsidRPr="00405CA0">
        <w:rPr>
          <w:b/>
          <w:bCs/>
          <w:i/>
          <w:sz w:val="24"/>
          <w:szCs w:val="24"/>
          <w:lang w:eastAsia="zh-CN"/>
        </w:rPr>
        <w:t>:</w:t>
      </w:r>
      <w:r>
        <w:rPr>
          <w:b/>
          <w:bCs/>
          <w:i/>
          <w:sz w:val="24"/>
          <w:szCs w:val="24"/>
          <w:lang w:eastAsia="zh-CN"/>
        </w:rPr>
        <w:t xml:space="preserve"> Exam the </w:t>
      </w:r>
      <w:r w:rsidRPr="00B43883">
        <w:rPr>
          <w:b/>
          <w:bCs/>
          <w:i/>
          <w:sz w:val="24"/>
          <w:szCs w:val="24"/>
          <w:lang w:eastAsia="zh-CN"/>
        </w:rPr>
        <w:t>actual Tx switching application scenarios on major operators’ network,</w:t>
      </w:r>
      <w:r>
        <w:rPr>
          <w:b/>
          <w:bCs/>
          <w:i/>
          <w:sz w:val="24"/>
          <w:szCs w:val="24"/>
          <w:lang w:eastAsia="zh-CN"/>
        </w:rPr>
        <w:t xml:space="preserve"> to decide the solution for Tx state ambiguity issue.</w:t>
      </w:r>
    </w:p>
    <w:p w14:paraId="1A6DF674" w14:textId="448DC021" w:rsidR="00B43883" w:rsidRDefault="00B43883" w:rsidP="00B43883">
      <w:pPr>
        <w:spacing w:beforeLines="100" w:before="240" w:after="240"/>
        <w:rPr>
          <w:b/>
          <w:bCs/>
          <w:i/>
          <w:sz w:val="24"/>
          <w:szCs w:val="24"/>
          <w:lang w:eastAsia="zh-CN"/>
        </w:rPr>
      </w:pPr>
      <w:r w:rsidRPr="00C7073A">
        <w:rPr>
          <w:b/>
          <w:bCs/>
          <w:i/>
          <w:sz w:val="24"/>
          <w:szCs w:val="24"/>
          <w:u w:val="single"/>
          <w:lang w:eastAsia="zh-CN"/>
        </w:rPr>
        <w:t xml:space="preserve">Proposal </w:t>
      </w:r>
      <w:r>
        <w:rPr>
          <w:b/>
          <w:bCs/>
          <w:i/>
          <w:sz w:val="24"/>
          <w:szCs w:val="24"/>
          <w:u w:val="single"/>
          <w:lang w:eastAsia="zh-CN"/>
        </w:rPr>
        <w:t>2</w:t>
      </w:r>
      <w:r w:rsidRPr="00405CA0">
        <w:rPr>
          <w:b/>
          <w:bCs/>
          <w:i/>
          <w:sz w:val="24"/>
          <w:szCs w:val="24"/>
          <w:lang w:eastAsia="zh-CN"/>
        </w:rPr>
        <w:t>:</w:t>
      </w:r>
      <w:r>
        <w:rPr>
          <w:b/>
          <w:bCs/>
          <w:i/>
          <w:sz w:val="24"/>
          <w:szCs w:val="24"/>
          <w:lang w:eastAsia="zh-CN"/>
        </w:rPr>
        <w:t xml:space="preserve"> </w:t>
      </w:r>
      <w:r w:rsidR="004B2FB5">
        <w:rPr>
          <w:b/>
          <w:bCs/>
          <w:i/>
          <w:sz w:val="24"/>
          <w:szCs w:val="24"/>
          <w:lang w:eastAsia="zh-CN"/>
        </w:rPr>
        <w:t xml:space="preserve">Prefer </w:t>
      </w:r>
      <w:r>
        <w:rPr>
          <w:b/>
          <w:bCs/>
          <w:i/>
          <w:sz w:val="24"/>
          <w:szCs w:val="24"/>
          <w:lang w:eastAsia="zh-CN"/>
        </w:rPr>
        <w:t>Option 2</w:t>
      </w:r>
      <w:r w:rsidR="004B2FB5">
        <w:rPr>
          <w:b/>
          <w:bCs/>
          <w:i/>
          <w:sz w:val="24"/>
          <w:szCs w:val="24"/>
          <w:lang w:eastAsia="zh-CN"/>
        </w:rPr>
        <w:t xml:space="preserve"> as the solution, considering the scenario for CMCC</w:t>
      </w:r>
      <w:r>
        <w:rPr>
          <w:b/>
          <w:bCs/>
          <w:i/>
          <w:sz w:val="24"/>
          <w:szCs w:val="24"/>
          <w:lang w:eastAsia="zh-CN"/>
        </w:rPr>
        <w:t>.</w:t>
      </w:r>
    </w:p>
    <w:p w14:paraId="61884494" w14:textId="6C669B49" w:rsidR="00EC64FC" w:rsidRPr="00EC64FC" w:rsidRDefault="00EC64FC" w:rsidP="00C707E0">
      <w:pPr>
        <w:pStyle w:val="1"/>
        <w:keepLines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150" w:before="360" w:after="0" w:line="300" w:lineRule="auto"/>
        <w:ind w:left="357" w:right="0" w:hanging="357"/>
        <w:jc w:val="both"/>
        <w:textAlignment w:val="baseline"/>
        <w:rPr>
          <w:rFonts w:eastAsia="Batang" w:cs="Arial"/>
          <w:sz w:val="28"/>
          <w:szCs w:val="28"/>
          <w:lang w:eastAsia="ko-KR"/>
        </w:rPr>
      </w:pPr>
      <w:r w:rsidRPr="00EC64FC">
        <w:rPr>
          <w:rFonts w:eastAsia="Batang" w:cs="Arial"/>
          <w:sz w:val="28"/>
          <w:szCs w:val="28"/>
          <w:lang w:eastAsia="ko-KR"/>
        </w:rPr>
        <w:t>Conclusions</w:t>
      </w:r>
    </w:p>
    <w:p w14:paraId="3C86CB4B" w14:textId="77777777" w:rsidR="004B2FB5" w:rsidRDefault="004B2FB5" w:rsidP="004B2FB5">
      <w:pPr>
        <w:spacing w:beforeLines="100" w:before="240" w:after="240"/>
        <w:rPr>
          <w:b/>
          <w:bCs/>
          <w:i/>
          <w:sz w:val="24"/>
          <w:szCs w:val="24"/>
          <w:lang w:eastAsia="zh-CN"/>
        </w:rPr>
      </w:pPr>
      <w:r w:rsidRPr="00C7073A">
        <w:rPr>
          <w:b/>
          <w:bCs/>
          <w:i/>
          <w:sz w:val="24"/>
          <w:szCs w:val="24"/>
          <w:u w:val="single"/>
          <w:lang w:eastAsia="zh-CN"/>
        </w:rPr>
        <w:t xml:space="preserve">Proposal </w:t>
      </w:r>
      <w:r>
        <w:rPr>
          <w:b/>
          <w:bCs/>
          <w:i/>
          <w:sz w:val="24"/>
          <w:szCs w:val="24"/>
          <w:u w:val="single"/>
          <w:lang w:eastAsia="zh-CN"/>
        </w:rPr>
        <w:t>1</w:t>
      </w:r>
      <w:r w:rsidRPr="00405CA0">
        <w:rPr>
          <w:b/>
          <w:bCs/>
          <w:i/>
          <w:sz w:val="24"/>
          <w:szCs w:val="24"/>
          <w:lang w:eastAsia="zh-CN"/>
        </w:rPr>
        <w:t>:</w:t>
      </w:r>
      <w:r>
        <w:rPr>
          <w:b/>
          <w:bCs/>
          <w:i/>
          <w:sz w:val="24"/>
          <w:szCs w:val="24"/>
          <w:lang w:eastAsia="zh-CN"/>
        </w:rPr>
        <w:t xml:space="preserve"> Exam the </w:t>
      </w:r>
      <w:r w:rsidRPr="00B43883">
        <w:rPr>
          <w:b/>
          <w:bCs/>
          <w:i/>
          <w:sz w:val="24"/>
          <w:szCs w:val="24"/>
          <w:lang w:eastAsia="zh-CN"/>
        </w:rPr>
        <w:t>actual Tx switching application scenarios on major operators’ network,</w:t>
      </w:r>
      <w:r>
        <w:rPr>
          <w:b/>
          <w:bCs/>
          <w:i/>
          <w:sz w:val="24"/>
          <w:szCs w:val="24"/>
          <w:lang w:eastAsia="zh-CN"/>
        </w:rPr>
        <w:t xml:space="preserve"> to decide the solution for Tx state ambiguity issue.</w:t>
      </w:r>
    </w:p>
    <w:p w14:paraId="1A31C1C8" w14:textId="77777777" w:rsidR="004B2FB5" w:rsidRDefault="004B2FB5" w:rsidP="004B2FB5">
      <w:pPr>
        <w:spacing w:beforeLines="100" w:before="240" w:after="240"/>
        <w:rPr>
          <w:b/>
          <w:bCs/>
          <w:i/>
          <w:sz w:val="24"/>
          <w:szCs w:val="24"/>
          <w:lang w:eastAsia="zh-CN"/>
        </w:rPr>
      </w:pPr>
      <w:r w:rsidRPr="00C7073A">
        <w:rPr>
          <w:b/>
          <w:bCs/>
          <w:i/>
          <w:sz w:val="24"/>
          <w:szCs w:val="24"/>
          <w:u w:val="single"/>
          <w:lang w:eastAsia="zh-CN"/>
        </w:rPr>
        <w:t xml:space="preserve">Proposal </w:t>
      </w:r>
      <w:r>
        <w:rPr>
          <w:b/>
          <w:bCs/>
          <w:i/>
          <w:sz w:val="24"/>
          <w:szCs w:val="24"/>
          <w:u w:val="single"/>
          <w:lang w:eastAsia="zh-CN"/>
        </w:rPr>
        <w:t>2</w:t>
      </w:r>
      <w:r w:rsidRPr="00405CA0">
        <w:rPr>
          <w:b/>
          <w:bCs/>
          <w:i/>
          <w:sz w:val="24"/>
          <w:szCs w:val="24"/>
          <w:lang w:eastAsia="zh-CN"/>
        </w:rPr>
        <w:t>:</w:t>
      </w:r>
      <w:r>
        <w:rPr>
          <w:b/>
          <w:bCs/>
          <w:i/>
          <w:sz w:val="24"/>
          <w:szCs w:val="24"/>
          <w:lang w:eastAsia="zh-CN"/>
        </w:rPr>
        <w:t xml:space="preserve"> Prefer Option 2 as the solution, considering the scenario for CMCC.</w:t>
      </w:r>
    </w:p>
    <w:p w14:paraId="549F173A" w14:textId="77777777" w:rsidR="00EC64FC" w:rsidRPr="00EC64FC" w:rsidRDefault="00EC64FC" w:rsidP="00C707E0">
      <w:pPr>
        <w:pStyle w:val="1"/>
        <w:keepLines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50" w:before="120" w:after="0" w:line="300" w:lineRule="auto"/>
        <w:ind w:right="0"/>
        <w:jc w:val="both"/>
        <w:textAlignment w:val="baseline"/>
        <w:rPr>
          <w:rFonts w:eastAsia="Batang" w:cs="Arial"/>
          <w:sz w:val="28"/>
          <w:szCs w:val="28"/>
          <w:lang w:eastAsia="ko-KR"/>
        </w:rPr>
      </w:pPr>
      <w:r w:rsidRPr="00EC64FC">
        <w:rPr>
          <w:rFonts w:eastAsia="Batang" w:cs="Arial"/>
          <w:sz w:val="28"/>
          <w:szCs w:val="28"/>
          <w:lang w:eastAsia="ko-KR"/>
        </w:rPr>
        <w:t>References</w:t>
      </w:r>
    </w:p>
    <w:p w14:paraId="4EDEF7E2" w14:textId="77777777" w:rsidR="00777625" w:rsidRDefault="00C7073A" w:rsidP="00777625">
      <w:pPr>
        <w:pStyle w:val="af4"/>
        <w:numPr>
          <w:ilvl w:val="0"/>
          <w:numId w:val="3"/>
        </w:numPr>
        <w:spacing w:before="120" w:after="120"/>
        <w:ind w:left="426" w:firstLineChars="0"/>
        <w:rPr>
          <w:bCs/>
          <w:iCs/>
          <w:sz w:val="22"/>
          <w:szCs w:val="22"/>
        </w:rPr>
      </w:pPr>
      <w:r w:rsidRPr="00C7073A">
        <w:rPr>
          <w:bCs/>
          <w:iCs/>
          <w:sz w:val="22"/>
          <w:szCs w:val="22"/>
        </w:rPr>
        <w:t>RP‑202799, New WID proposal: RF requirements enhancement for NR frequency range 1 (FR1), RAN#90e.</w:t>
      </w:r>
    </w:p>
    <w:p w14:paraId="6BA7BE05" w14:textId="79491B71" w:rsidR="004B2FB5" w:rsidRPr="00777625" w:rsidRDefault="004B2FB5" w:rsidP="00777625">
      <w:pPr>
        <w:pStyle w:val="af4"/>
        <w:numPr>
          <w:ilvl w:val="0"/>
          <w:numId w:val="3"/>
        </w:numPr>
        <w:spacing w:before="120" w:after="120"/>
        <w:ind w:left="426" w:firstLineChars="0"/>
        <w:rPr>
          <w:bCs/>
          <w:iCs/>
          <w:sz w:val="22"/>
          <w:szCs w:val="22"/>
        </w:rPr>
      </w:pPr>
      <w:r w:rsidRPr="004B2FB5">
        <w:rPr>
          <w:bCs/>
          <w:iCs/>
          <w:sz w:val="22"/>
          <w:szCs w:val="22"/>
        </w:rPr>
        <w:t>R1-2108643</w:t>
      </w:r>
      <w:r>
        <w:rPr>
          <w:bCs/>
          <w:iCs/>
          <w:sz w:val="22"/>
          <w:szCs w:val="22"/>
        </w:rPr>
        <w:t xml:space="preserve">, </w:t>
      </w:r>
      <w:r w:rsidRPr="004B2FB5">
        <w:rPr>
          <w:bCs/>
          <w:iCs/>
          <w:sz w:val="22"/>
          <w:szCs w:val="22"/>
        </w:rPr>
        <w:t>Summary of email discussion on Rel-17 uplink Tx switching</w:t>
      </w:r>
      <w:r>
        <w:rPr>
          <w:bCs/>
          <w:iCs/>
          <w:sz w:val="22"/>
          <w:szCs w:val="22"/>
        </w:rPr>
        <w:t>, RAN1#106-e</w:t>
      </w:r>
    </w:p>
    <w:sectPr w:rsidR="004B2FB5" w:rsidRPr="00777625" w:rsidSect="00E223BB">
      <w:pgSz w:w="11907" w:h="16840" w:code="9"/>
      <w:pgMar w:top="1021" w:right="992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28058" w14:textId="77777777" w:rsidR="00F653D0" w:rsidRDefault="00F653D0">
      <w:r>
        <w:separator/>
      </w:r>
    </w:p>
  </w:endnote>
  <w:endnote w:type="continuationSeparator" w:id="0">
    <w:p w14:paraId="7DD4E5A0" w14:textId="77777777" w:rsidR="00F653D0" w:rsidRDefault="00F65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A938F" w14:textId="77777777" w:rsidR="00F653D0" w:rsidRDefault="00F653D0">
      <w:r>
        <w:separator/>
      </w:r>
    </w:p>
  </w:footnote>
  <w:footnote w:type="continuationSeparator" w:id="0">
    <w:p w14:paraId="24A5704A" w14:textId="77777777" w:rsidR="00F653D0" w:rsidRDefault="00F653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6470A"/>
    <w:multiLevelType w:val="multilevel"/>
    <w:tmpl w:val="24461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C2440FC"/>
    <w:multiLevelType w:val="multilevel"/>
    <w:tmpl w:val="97FE5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F4A0897"/>
    <w:multiLevelType w:val="hybridMultilevel"/>
    <w:tmpl w:val="7C9E408A"/>
    <w:lvl w:ilvl="0" w:tplc="DDAA85C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F44D0"/>
    <w:multiLevelType w:val="hybridMultilevel"/>
    <w:tmpl w:val="C4CECA62"/>
    <w:lvl w:ilvl="0" w:tplc="8662EEB6">
      <w:start w:val="1"/>
      <w:numFmt w:val="decimal"/>
      <w:lvlText w:val="(%1)"/>
      <w:lvlJc w:val="left"/>
      <w:pPr>
        <w:ind w:left="36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3886249"/>
    <w:multiLevelType w:val="multilevel"/>
    <w:tmpl w:val="D0FE2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D9A2D94"/>
    <w:multiLevelType w:val="hybridMultilevel"/>
    <w:tmpl w:val="732E4A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04C17D0"/>
    <w:multiLevelType w:val="hybridMultilevel"/>
    <w:tmpl w:val="6A40926C"/>
    <w:lvl w:ilvl="0" w:tplc="376C97AC">
      <w:start w:val="1"/>
      <w:numFmt w:val="decimal"/>
      <w:lvlText w:val="[%1]"/>
      <w:lvlJc w:val="left"/>
      <w:pPr>
        <w:ind w:left="823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43" w:hanging="420"/>
      </w:pPr>
    </w:lvl>
    <w:lvl w:ilvl="2" w:tplc="0409001B" w:tentative="1">
      <w:start w:val="1"/>
      <w:numFmt w:val="lowerRoman"/>
      <w:lvlText w:val="%3."/>
      <w:lvlJc w:val="right"/>
      <w:pPr>
        <w:ind w:left="1663" w:hanging="420"/>
      </w:pPr>
    </w:lvl>
    <w:lvl w:ilvl="3" w:tplc="0409000F" w:tentative="1">
      <w:start w:val="1"/>
      <w:numFmt w:val="decimal"/>
      <w:lvlText w:val="%4."/>
      <w:lvlJc w:val="left"/>
      <w:pPr>
        <w:ind w:left="2083" w:hanging="420"/>
      </w:pPr>
    </w:lvl>
    <w:lvl w:ilvl="4" w:tplc="04090019" w:tentative="1">
      <w:start w:val="1"/>
      <w:numFmt w:val="lowerLetter"/>
      <w:lvlText w:val="%5)"/>
      <w:lvlJc w:val="left"/>
      <w:pPr>
        <w:ind w:left="2503" w:hanging="420"/>
      </w:pPr>
    </w:lvl>
    <w:lvl w:ilvl="5" w:tplc="0409001B" w:tentative="1">
      <w:start w:val="1"/>
      <w:numFmt w:val="lowerRoman"/>
      <w:lvlText w:val="%6."/>
      <w:lvlJc w:val="right"/>
      <w:pPr>
        <w:ind w:left="2923" w:hanging="420"/>
      </w:pPr>
    </w:lvl>
    <w:lvl w:ilvl="6" w:tplc="0409000F" w:tentative="1">
      <w:start w:val="1"/>
      <w:numFmt w:val="decimal"/>
      <w:lvlText w:val="%7."/>
      <w:lvlJc w:val="left"/>
      <w:pPr>
        <w:ind w:left="3343" w:hanging="420"/>
      </w:pPr>
    </w:lvl>
    <w:lvl w:ilvl="7" w:tplc="04090019" w:tentative="1">
      <w:start w:val="1"/>
      <w:numFmt w:val="lowerLetter"/>
      <w:lvlText w:val="%8)"/>
      <w:lvlJc w:val="left"/>
      <w:pPr>
        <w:ind w:left="3763" w:hanging="420"/>
      </w:pPr>
    </w:lvl>
    <w:lvl w:ilvl="8" w:tplc="0409001B" w:tentative="1">
      <w:start w:val="1"/>
      <w:numFmt w:val="lowerRoman"/>
      <w:lvlText w:val="%9."/>
      <w:lvlJc w:val="right"/>
      <w:pPr>
        <w:ind w:left="4183" w:hanging="420"/>
      </w:pPr>
    </w:lvl>
  </w:abstractNum>
  <w:abstractNum w:abstractNumId="8" w15:restartNumberingAfterBreak="0">
    <w:nsid w:val="318D1ABC"/>
    <w:multiLevelType w:val="hybridMultilevel"/>
    <w:tmpl w:val="343AFC6A"/>
    <w:lvl w:ilvl="0" w:tplc="9ABE1B06">
      <w:start w:val="1"/>
      <w:numFmt w:val="decimal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2134096"/>
    <w:multiLevelType w:val="multilevel"/>
    <w:tmpl w:val="F5F8C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B127289"/>
    <w:multiLevelType w:val="hybridMultilevel"/>
    <w:tmpl w:val="1BB44DDE"/>
    <w:lvl w:ilvl="0" w:tplc="E9C6E2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21010A5"/>
    <w:multiLevelType w:val="hybridMultilevel"/>
    <w:tmpl w:val="630E6C9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FD61C1"/>
    <w:multiLevelType w:val="hybridMultilevel"/>
    <w:tmpl w:val="343AFC6A"/>
    <w:lvl w:ilvl="0" w:tplc="9ABE1B06">
      <w:start w:val="1"/>
      <w:numFmt w:val="decimal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70D7D84"/>
    <w:multiLevelType w:val="hybridMultilevel"/>
    <w:tmpl w:val="971EEFA6"/>
    <w:lvl w:ilvl="0" w:tplc="7084E4BC">
      <w:start w:val="1"/>
      <w:numFmt w:val="decimal"/>
      <w:lvlText w:val="%1."/>
      <w:lvlJc w:val="left"/>
      <w:pPr>
        <w:ind w:left="360" w:hanging="360"/>
      </w:pPr>
      <w:rPr>
        <w:rFonts w:ascii="Arial" w:eastAsia="等线" w:hAnsi="Arial" w:cs="Arial" w:hint="default"/>
        <w:b/>
        <w:sz w:val="28"/>
        <w:szCs w:val="28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87161ED"/>
    <w:multiLevelType w:val="hybridMultilevel"/>
    <w:tmpl w:val="58A66B18"/>
    <w:lvl w:ilvl="0" w:tplc="0DF4B8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B0B1E2C"/>
    <w:multiLevelType w:val="hybridMultilevel"/>
    <w:tmpl w:val="2860548A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E3C186E"/>
    <w:multiLevelType w:val="hybridMultilevel"/>
    <w:tmpl w:val="92C89CE0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2850679"/>
    <w:multiLevelType w:val="multilevel"/>
    <w:tmpl w:val="F5D0B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3BB7846"/>
    <w:multiLevelType w:val="hybridMultilevel"/>
    <w:tmpl w:val="D4A2CE2C"/>
    <w:lvl w:ilvl="0" w:tplc="DD0495BA">
      <w:start w:val="1"/>
      <w:numFmt w:val="bullet"/>
      <w:lvlText w:val="‐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637416E"/>
    <w:multiLevelType w:val="multilevel"/>
    <w:tmpl w:val="94C27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D402008"/>
    <w:multiLevelType w:val="hybridMultilevel"/>
    <w:tmpl w:val="2D42C94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195665E"/>
    <w:multiLevelType w:val="hybridMultilevel"/>
    <w:tmpl w:val="E30A86B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35E4D01"/>
    <w:multiLevelType w:val="hybridMultilevel"/>
    <w:tmpl w:val="1F92782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50E1DF9"/>
    <w:multiLevelType w:val="hybridMultilevel"/>
    <w:tmpl w:val="180626A2"/>
    <w:lvl w:ilvl="0" w:tplc="89F8704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A01A0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C06EA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D2BBB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58DF0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60315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FC16C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38013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3232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A8C5CFD"/>
    <w:multiLevelType w:val="hybridMultilevel"/>
    <w:tmpl w:val="2474E2A4"/>
    <w:lvl w:ilvl="0" w:tplc="7424FA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1C31C1D"/>
    <w:multiLevelType w:val="hybridMultilevel"/>
    <w:tmpl w:val="73CCEE4C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1E07BE9"/>
    <w:multiLevelType w:val="hybridMultilevel"/>
    <w:tmpl w:val="174E7360"/>
    <w:lvl w:ilvl="0" w:tplc="85DE10A6">
      <w:start w:val="1"/>
      <w:numFmt w:val="bullet"/>
      <w:lvlText w:val=""/>
      <w:lvlJc w:val="left"/>
      <w:pPr>
        <w:ind w:left="87" w:hanging="42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507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9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3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7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6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0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447" w:hanging="420"/>
      </w:pPr>
      <w:rPr>
        <w:rFonts w:ascii="Wingdings" w:hAnsi="Wingdings" w:hint="default"/>
      </w:rPr>
    </w:lvl>
  </w:abstractNum>
  <w:abstractNum w:abstractNumId="29" w15:restartNumberingAfterBreak="0">
    <w:nsid w:val="782166CF"/>
    <w:multiLevelType w:val="hybridMultilevel"/>
    <w:tmpl w:val="8144A4EC"/>
    <w:lvl w:ilvl="0" w:tplc="70562E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4"/>
  </w:num>
  <w:num w:numId="2">
    <w:abstractNumId w:val="11"/>
  </w:num>
  <w:num w:numId="3">
    <w:abstractNumId w:val="7"/>
  </w:num>
  <w:num w:numId="4">
    <w:abstractNumId w:val="1"/>
  </w:num>
  <w:num w:numId="5">
    <w:abstractNumId w:val="14"/>
  </w:num>
  <w:num w:numId="6">
    <w:abstractNumId w:val="4"/>
  </w:num>
  <w:num w:numId="7">
    <w:abstractNumId w:val="23"/>
  </w:num>
  <w:num w:numId="8">
    <w:abstractNumId w:val="8"/>
  </w:num>
  <w:num w:numId="9">
    <w:abstractNumId w:val="13"/>
  </w:num>
  <w:num w:numId="10">
    <w:abstractNumId w:val="25"/>
  </w:num>
  <w:num w:numId="11">
    <w:abstractNumId w:val="26"/>
  </w:num>
  <w:num w:numId="12">
    <w:abstractNumId w:val="15"/>
  </w:num>
  <w:num w:numId="13">
    <w:abstractNumId w:val="17"/>
  </w:num>
  <w:num w:numId="14">
    <w:abstractNumId w:val="19"/>
  </w:num>
  <w:num w:numId="15">
    <w:abstractNumId w:val="27"/>
  </w:num>
  <w:num w:numId="16">
    <w:abstractNumId w:val="20"/>
  </w:num>
  <w:num w:numId="17">
    <w:abstractNumId w:val="2"/>
  </w:num>
  <w:num w:numId="18">
    <w:abstractNumId w:val="12"/>
  </w:num>
  <w:num w:numId="19">
    <w:abstractNumId w:val="21"/>
  </w:num>
  <w:num w:numId="20">
    <w:abstractNumId w:val="9"/>
  </w:num>
  <w:num w:numId="21">
    <w:abstractNumId w:val="16"/>
  </w:num>
  <w:num w:numId="22">
    <w:abstractNumId w:val="22"/>
  </w:num>
  <w:num w:numId="23">
    <w:abstractNumId w:val="5"/>
  </w:num>
  <w:num w:numId="24">
    <w:abstractNumId w:val="0"/>
  </w:num>
  <w:num w:numId="25">
    <w:abstractNumId w:val="18"/>
  </w:num>
  <w:num w:numId="26">
    <w:abstractNumId w:val="28"/>
  </w:num>
  <w:num w:numId="27">
    <w:abstractNumId w:val="3"/>
  </w:num>
  <w:num w:numId="28">
    <w:abstractNumId w:val="6"/>
  </w:num>
  <w:num w:numId="29">
    <w:abstractNumId w:val="29"/>
  </w:num>
  <w:num w:numId="30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F7"/>
    <w:rsid w:val="000005C4"/>
    <w:rsid w:val="00001CBE"/>
    <w:rsid w:val="000047CB"/>
    <w:rsid w:val="000058E8"/>
    <w:rsid w:val="00007C79"/>
    <w:rsid w:val="00010EB2"/>
    <w:rsid w:val="00012389"/>
    <w:rsid w:val="000155D9"/>
    <w:rsid w:val="00017928"/>
    <w:rsid w:val="00024BF2"/>
    <w:rsid w:val="00025222"/>
    <w:rsid w:val="000312CC"/>
    <w:rsid w:val="000332B6"/>
    <w:rsid w:val="000352F1"/>
    <w:rsid w:val="00040CC9"/>
    <w:rsid w:val="00040ED3"/>
    <w:rsid w:val="000417D1"/>
    <w:rsid w:val="0004411A"/>
    <w:rsid w:val="00050E9D"/>
    <w:rsid w:val="00052FC7"/>
    <w:rsid w:val="000547E8"/>
    <w:rsid w:val="0006212E"/>
    <w:rsid w:val="00062B53"/>
    <w:rsid w:val="000645BF"/>
    <w:rsid w:val="00070652"/>
    <w:rsid w:val="0007137F"/>
    <w:rsid w:val="00072779"/>
    <w:rsid w:val="000728BA"/>
    <w:rsid w:val="00072B6B"/>
    <w:rsid w:val="0007375D"/>
    <w:rsid w:val="0007394D"/>
    <w:rsid w:val="0007547D"/>
    <w:rsid w:val="000768FC"/>
    <w:rsid w:val="000770FE"/>
    <w:rsid w:val="00084A53"/>
    <w:rsid w:val="00084EFD"/>
    <w:rsid w:val="00087CE6"/>
    <w:rsid w:val="00087DB9"/>
    <w:rsid w:val="000911DD"/>
    <w:rsid w:val="0009231C"/>
    <w:rsid w:val="000935A4"/>
    <w:rsid w:val="000956D7"/>
    <w:rsid w:val="00097E98"/>
    <w:rsid w:val="000A165F"/>
    <w:rsid w:val="000A2466"/>
    <w:rsid w:val="000A26FC"/>
    <w:rsid w:val="000A68E6"/>
    <w:rsid w:val="000B3655"/>
    <w:rsid w:val="000B6A7E"/>
    <w:rsid w:val="000B6F19"/>
    <w:rsid w:val="000B7D7A"/>
    <w:rsid w:val="000C3D85"/>
    <w:rsid w:val="000C5E83"/>
    <w:rsid w:val="000C6E19"/>
    <w:rsid w:val="000D0573"/>
    <w:rsid w:val="000D706E"/>
    <w:rsid w:val="000D79D9"/>
    <w:rsid w:val="000E018A"/>
    <w:rsid w:val="000E0AA8"/>
    <w:rsid w:val="000E1B93"/>
    <w:rsid w:val="000E3A9B"/>
    <w:rsid w:val="000F1465"/>
    <w:rsid w:val="000F209D"/>
    <w:rsid w:val="000F3C42"/>
    <w:rsid w:val="000F405C"/>
    <w:rsid w:val="000F4896"/>
    <w:rsid w:val="000F7DCF"/>
    <w:rsid w:val="001018E2"/>
    <w:rsid w:val="00104487"/>
    <w:rsid w:val="00106BA9"/>
    <w:rsid w:val="00107336"/>
    <w:rsid w:val="00113754"/>
    <w:rsid w:val="001400FE"/>
    <w:rsid w:val="001466F1"/>
    <w:rsid w:val="00151746"/>
    <w:rsid w:val="00154CBF"/>
    <w:rsid w:val="001553BC"/>
    <w:rsid w:val="00157427"/>
    <w:rsid w:val="00160D9E"/>
    <w:rsid w:val="00162C5B"/>
    <w:rsid w:val="001719D8"/>
    <w:rsid w:val="00174198"/>
    <w:rsid w:val="00176981"/>
    <w:rsid w:val="0018613B"/>
    <w:rsid w:val="001903F4"/>
    <w:rsid w:val="00194D7E"/>
    <w:rsid w:val="001A1179"/>
    <w:rsid w:val="001A15AF"/>
    <w:rsid w:val="001A4010"/>
    <w:rsid w:val="001A6761"/>
    <w:rsid w:val="001B0F08"/>
    <w:rsid w:val="001B3C6C"/>
    <w:rsid w:val="001C32CA"/>
    <w:rsid w:val="001C7430"/>
    <w:rsid w:val="001E0CA1"/>
    <w:rsid w:val="001E3B14"/>
    <w:rsid w:val="001E60E1"/>
    <w:rsid w:val="001E6E0F"/>
    <w:rsid w:val="001E7D93"/>
    <w:rsid w:val="001F0355"/>
    <w:rsid w:val="001F0CB1"/>
    <w:rsid w:val="001F147C"/>
    <w:rsid w:val="00210773"/>
    <w:rsid w:val="00210E59"/>
    <w:rsid w:val="00214C52"/>
    <w:rsid w:val="00217C6F"/>
    <w:rsid w:val="002223E4"/>
    <w:rsid w:val="00233804"/>
    <w:rsid w:val="00236CAA"/>
    <w:rsid w:val="00243E5D"/>
    <w:rsid w:val="00244789"/>
    <w:rsid w:val="0024514E"/>
    <w:rsid w:val="00251321"/>
    <w:rsid w:val="00251B16"/>
    <w:rsid w:val="0025319E"/>
    <w:rsid w:val="0025402B"/>
    <w:rsid w:val="00260EB9"/>
    <w:rsid w:val="002628EF"/>
    <w:rsid w:val="00265424"/>
    <w:rsid w:val="00266454"/>
    <w:rsid w:val="00271DFB"/>
    <w:rsid w:val="002723E1"/>
    <w:rsid w:val="00272CA0"/>
    <w:rsid w:val="002739C2"/>
    <w:rsid w:val="00273E89"/>
    <w:rsid w:val="002740BF"/>
    <w:rsid w:val="00280D4F"/>
    <w:rsid w:val="00282A3D"/>
    <w:rsid w:val="002834AC"/>
    <w:rsid w:val="00286114"/>
    <w:rsid w:val="00290737"/>
    <w:rsid w:val="00291067"/>
    <w:rsid w:val="00292082"/>
    <w:rsid w:val="00294BAA"/>
    <w:rsid w:val="002A4BE0"/>
    <w:rsid w:val="002B1A4A"/>
    <w:rsid w:val="002B7696"/>
    <w:rsid w:val="002C0439"/>
    <w:rsid w:val="002C0F1D"/>
    <w:rsid w:val="002C2EB1"/>
    <w:rsid w:val="002D06D8"/>
    <w:rsid w:val="002D111D"/>
    <w:rsid w:val="002D6152"/>
    <w:rsid w:val="002D6227"/>
    <w:rsid w:val="002D6504"/>
    <w:rsid w:val="002E193C"/>
    <w:rsid w:val="002E19AD"/>
    <w:rsid w:val="002E5674"/>
    <w:rsid w:val="002E5AF7"/>
    <w:rsid w:val="002F14E7"/>
    <w:rsid w:val="002F6870"/>
    <w:rsid w:val="00306AFC"/>
    <w:rsid w:val="00310FE4"/>
    <w:rsid w:val="00323A23"/>
    <w:rsid w:val="00323D24"/>
    <w:rsid w:val="00323EEE"/>
    <w:rsid w:val="0032534F"/>
    <w:rsid w:val="00326028"/>
    <w:rsid w:val="00332506"/>
    <w:rsid w:val="00344F5E"/>
    <w:rsid w:val="00345450"/>
    <w:rsid w:val="00345EBB"/>
    <w:rsid w:val="0035092A"/>
    <w:rsid w:val="00352FB6"/>
    <w:rsid w:val="00357E57"/>
    <w:rsid w:val="00362D1E"/>
    <w:rsid w:val="003665E3"/>
    <w:rsid w:val="00366D5D"/>
    <w:rsid w:val="00367C8E"/>
    <w:rsid w:val="0037479A"/>
    <w:rsid w:val="0037611A"/>
    <w:rsid w:val="00380166"/>
    <w:rsid w:val="00383B0E"/>
    <w:rsid w:val="00384555"/>
    <w:rsid w:val="00384C5B"/>
    <w:rsid w:val="0038574A"/>
    <w:rsid w:val="00390166"/>
    <w:rsid w:val="003A2952"/>
    <w:rsid w:val="003A2EFB"/>
    <w:rsid w:val="003A7F79"/>
    <w:rsid w:val="003B6BBE"/>
    <w:rsid w:val="003B7DE9"/>
    <w:rsid w:val="003C0D57"/>
    <w:rsid w:val="003C1E4F"/>
    <w:rsid w:val="003C480A"/>
    <w:rsid w:val="003C5C57"/>
    <w:rsid w:val="003C6B2E"/>
    <w:rsid w:val="003D2CAE"/>
    <w:rsid w:val="003D38DE"/>
    <w:rsid w:val="003D433D"/>
    <w:rsid w:val="003E2075"/>
    <w:rsid w:val="003E30F6"/>
    <w:rsid w:val="003E33A2"/>
    <w:rsid w:val="003E3C6E"/>
    <w:rsid w:val="003E3EDB"/>
    <w:rsid w:val="003E587B"/>
    <w:rsid w:val="003E6227"/>
    <w:rsid w:val="003F0CE3"/>
    <w:rsid w:val="003F3D18"/>
    <w:rsid w:val="00400BB1"/>
    <w:rsid w:val="00403FBD"/>
    <w:rsid w:val="00405CA0"/>
    <w:rsid w:val="00412347"/>
    <w:rsid w:val="0041339A"/>
    <w:rsid w:val="004207D4"/>
    <w:rsid w:val="004210CF"/>
    <w:rsid w:val="004219A8"/>
    <w:rsid w:val="004231AB"/>
    <w:rsid w:val="00430974"/>
    <w:rsid w:val="004356A3"/>
    <w:rsid w:val="004404B7"/>
    <w:rsid w:val="0044293E"/>
    <w:rsid w:val="00442FC6"/>
    <w:rsid w:val="004467F5"/>
    <w:rsid w:val="00447A47"/>
    <w:rsid w:val="00453645"/>
    <w:rsid w:val="004557D3"/>
    <w:rsid w:val="0045682C"/>
    <w:rsid w:val="00456DEB"/>
    <w:rsid w:val="0045764C"/>
    <w:rsid w:val="00457C53"/>
    <w:rsid w:val="004607C3"/>
    <w:rsid w:val="00476350"/>
    <w:rsid w:val="00477205"/>
    <w:rsid w:val="00477D92"/>
    <w:rsid w:val="004859DB"/>
    <w:rsid w:val="004863E0"/>
    <w:rsid w:val="004956E9"/>
    <w:rsid w:val="00497C3D"/>
    <w:rsid w:val="004A0D0A"/>
    <w:rsid w:val="004A1847"/>
    <w:rsid w:val="004A49E4"/>
    <w:rsid w:val="004A65DF"/>
    <w:rsid w:val="004B2FB5"/>
    <w:rsid w:val="004B4DA5"/>
    <w:rsid w:val="004B50DC"/>
    <w:rsid w:val="004B5EB6"/>
    <w:rsid w:val="004B6AA6"/>
    <w:rsid w:val="004B6CCA"/>
    <w:rsid w:val="004C00B8"/>
    <w:rsid w:val="004C0271"/>
    <w:rsid w:val="004C082F"/>
    <w:rsid w:val="004C16B5"/>
    <w:rsid w:val="004E01C9"/>
    <w:rsid w:val="004E22E8"/>
    <w:rsid w:val="004E3C01"/>
    <w:rsid w:val="004E6E3D"/>
    <w:rsid w:val="00500508"/>
    <w:rsid w:val="0050176A"/>
    <w:rsid w:val="00504970"/>
    <w:rsid w:val="00505C90"/>
    <w:rsid w:val="00506480"/>
    <w:rsid w:val="005071B0"/>
    <w:rsid w:val="005217F3"/>
    <w:rsid w:val="00521D5C"/>
    <w:rsid w:val="005257BA"/>
    <w:rsid w:val="0052653E"/>
    <w:rsid w:val="00533A6D"/>
    <w:rsid w:val="00533A83"/>
    <w:rsid w:val="0053652B"/>
    <w:rsid w:val="00540C83"/>
    <w:rsid w:val="00540FBF"/>
    <w:rsid w:val="005451EB"/>
    <w:rsid w:val="005467F2"/>
    <w:rsid w:val="005479DB"/>
    <w:rsid w:val="00553B6C"/>
    <w:rsid w:val="005565D0"/>
    <w:rsid w:val="005610A7"/>
    <w:rsid w:val="00562485"/>
    <w:rsid w:val="005658BE"/>
    <w:rsid w:val="0058184D"/>
    <w:rsid w:val="0058688D"/>
    <w:rsid w:val="00594F3B"/>
    <w:rsid w:val="00596B01"/>
    <w:rsid w:val="005A21F3"/>
    <w:rsid w:val="005A48D2"/>
    <w:rsid w:val="005C3BBE"/>
    <w:rsid w:val="005C50EF"/>
    <w:rsid w:val="005C60CF"/>
    <w:rsid w:val="005C67EF"/>
    <w:rsid w:val="005C7245"/>
    <w:rsid w:val="005C73A5"/>
    <w:rsid w:val="005D20F1"/>
    <w:rsid w:val="005D647D"/>
    <w:rsid w:val="005E1CE5"/>
    <w:rsid w:val="005E4EEB"/>
    <w:rsid w:val="005E6110"/>
    <w:rsid w:val="005F1B81"/>
    <w:rsid w:val="005F3F22"/>
    <w:rsid w:val="005F6AB4"/>
    <w:rsid w:val="005F76C0"/>
    <w:rsid w:val="00601834"/>
    <w:rsid w:val="006020B6"/>
    <w:rsid w:val="00605183"/>
    <w:rsid w:val="00613E9F"/>
    <w:rsid w:val="0061464A"/>
    <w:rsid w:val="006147D4"/>
    <w:rsid w:val="00614D0B"/>
    <w:rsid w:val="00615756"/>
    <w:rsid w:val="00621AE3"/>
    <w:rsid w:val="006220B8"/>
    <w:rsid w:val="00623F12"/>
    <w:rsid w:val="00624B91"/>
    <w:rsid w:val="006266FF"/>
    <w:rsid w:val="00633110"/>
    <w:rsid w:val="00644963"/>
    <w:rsid w:val="006519A7"/>
    <w:rsid w:val="0066176E"/>
    <w:rsid w:val="00661D7D"/>
    <w:rsid w:val="006628DE"/>
    <w:rsid w:val="0066519B"/>
    <w:rsid w:val="006709A3"/>
    <w:rsid w:val="00674D11"/>
    <w:rsid w:val="006754C2"/>
    <w:rsid w:val="0067606B"/>
    <w:rsid w:val="0068086D"/>
    <w:rsid w:val="00682F88"/>
    <w:rsid w:val="006841AC"/>
    <w:rsid w:val="00684525"/>
    <w:rsid w:val="00685289"/>
    <w:rsid w:val="006857C6"/>
    <w:rsid w:val="006911BE"/>
    <w:rsid w:val="00695FDE"/>
    <w:rsid w:val="00697168"/>
    <w:rsid w:val="006A038A"/>
    <w:rsid w:val="006A592F"/>
    <w:rsid w:val="006A7119"/>
    <w:rsid w:val="006B00E3"/>
    <w:rsid w:val="006B0720"/>
    <w:rsid w:val="006B46DF"/>
    <w:rsid w:val="006B4AA7"/>
    <w:rsid w:val="006C2B25"/>
    <w:rsid w:val="006C3984"/>
    <w:rsid w:val="006C653C"/>
    <w:rsid w:val="006C66F0"/>
    <w:rsid w:val="006D443F"/>
    <w:rsid w:val="006D4E85"/>
    <w:rsid w:val="006E3006"/>
    <w:rsid w:val="006E5769"/>
    <w:rsid w:val="006F41DB"/>
    <w:rsid w:val="006F69B7"/>
    <w:rsid w:val="006F6DDD"/>
    <w:rsid w:val="006F7790"/>
    <w:rsid w:val="0070253E"/>
    <w:rsid w:val="007107E9"/>
    <w:rsid w:val="007118A7"/>
    <w:rsid w:val="007139BB"/>
    <w:rsid w:val="00713F9B"/>
    <w:rsid w:val="007148BA"/>
    <w:rsid w:val="00715B29"/>
    <w:rsid w:val="007165B8"/>
    <w:rsid w:val="00725705"/>
    <w:rsid w:val="007264A5"/>
    <w:rsid w:val="00730B69"/>
    <w:rsid w:val="00732945"/>
    <w:rsid w:val="0073450E"/>
    <w:rsid w:val="00741129"/>
    <w:rsid w:val="0074245F"/>
    <w:rsid w:val="00745C00"/>
    <w:rsid w:val="00747D98"/>
    <w:rsid w:val="007534FF"/>
    <w:rsid w:val="007564EF"/>
    <w:rsid w:val="00760D00"/>
    <w:rsid w:val="00761167"/>
    <w:rsid w:val="007658D2"/>
    <w:rsid w:val="00766842"/>
    <w:rsid w:val="0076757B"/>
    <w:rsid w:val="0076788E"/>
    <w:rsid w:val="00767D80"/>
    <w:rsid w:val="00777625"/>
    <w:rsid w:val="00777F0E"/>
    <w:rsid w:val="0078205B"/>
    <w:rsid w:val="00786CC3"/>
    <w:rsid w:val="00786FE4"/>
    <w:rsid w:val="007942D6"/>
    <w:rsid w:val="007952D6"/>
    <w:rsid w:val="007A0717"/>
    <w:rsid w:val="007B18D2"/>
    <w:rsid w:val="007B4D29"/>
    <w:rsid w:val="007B6F6A"/>
    <w:rsid w:val="007B7375"/>
    <w:rsid w:val="007B7A2C"/>
    <w:rsid w:val="007C1EF1"/>
    <w:rsid w:val="007C3AF5"/>
    <w:rsid w:val="007C6155"/>
    <w:rsid w:val="007D223E"/>
    <w:rsid w:val="007D6E53"/>
    <w:rsid w:val="007E3FF6"/>
    <w:rsid w:val="007E4A35"/>
    <w:rsid w:val="007E7540"/>
    <w:rsid w:val="007F1FBC"/>
    <w:rsid w:val="007F2D8F"/>
    <w:rsid w:val="007F3DF3"/>
    <w:rsid w:val="007F5152"/>
    <w:rsid w:val="00803B14"/>
    <w:rsid w:val="00810B81"/>
    <w:rsid w:val="00811AB6"/>
    <w:rsid w:val="008125E9"/>
    <w:rsid w:val="00812B4D"/>
    <w:rsid w:val="00812D37"/>
    <w:rsid w:val="00814D87"/>
    <w:rsid w:val="00825598"/>
    <w:rsid w:val="008265DE"/>
    <w:rsid w:val="00827E4D"/>
    <w:rsid w:val="008331D8"/>
    <w:rsid w:val="008349A6"/>
    <w:rsid w:val="00834B7A"/>
    <w:rsid w:val="008424A9"/>
    <w:rsid w:val="00845285"/>
    <w:rsid w:val="00845A44"/>
    <w:rsid w:val="00847581"/>
    <w:rsid w:val="00847625"/>
    <w:rsid w:val="00847716"/>
    <w:rsid w:val="00856E0C"/>
    <w:rsid w:val="008577C2"/>
    <w:rsid w:val="00857A38"/>
    <w:rsid w:val="008621B2"/>
    <w:rsid w:val="0086266C"/>
    <w:rsid w:val="00870D83"/>
    <w:rsid w:val="008719F6"/>
    <w:rsid w:val="00873845"/>
    <w:rsid w:val="008738A0"/>
    <w:rsid w:val="00875BB5"/>
    <w:rsid w:val="00890D36"/>
    <w:rsid w:val="00890EB8"/>
    <w:rsid w:val="008928D9"/>
    <w:rsid w:val="00892DC9"/>
    <w:rsid w:val="008938A6"/>
    <w:rsid w:val="008977B0"/>
    <w:rsid w:val="008A6079"/>
    <w:rsid w:val="008B0A2E"/>
    <w:rsid w:val="008B4C7E"/>
    <w:rsid w:val="008B5620"/>
    <w:rsid w:val="008B7446"/>
    <w:rsid w:val="008C26C1"/>
    <w:rsid w:val="008C4283"/>
    <w:rsid w:val="008C5066"/>
    <w:rsid w:val="008D1AF0"/>
    <w:rsid w:val="008D263A"/>
    <w:rsid w:val="008E2334"/>
    <w:rsid w:val="008E54FE"/>
    <w:rsid w:val="008F008B"/>
    <w:rsid w:val="008F1525"/>
    <w:rsid w:val="008F1A53"/>
    <w:rsid w:val="008F5FFE"/>
    <w:rsid w:val="008F7C75"/>
    <w:rsid w:val="00903845"/>
    <w:rsid w:val="0090425F"/>
    <w:rsid w:val="009127DB"/>
    <w:rsid w:val="00914199"/>
    <w:rsid w:val="009152B9"/>
    <w:rsid w:val="0091720C"/>
    <w:rsid w:val="00917275"/>
    <w:rsid w:val="00920CA0"/>
    <w:rsid w:val="00922102"/>
    <w:rsid w:val="00926388"/>
    <w:rsid w:val="00926441"/>
    <w:rsid w:val="009305C3"/>
    <w:rsid w:val="0093391F"/>
    <w:rsid w:val="00934446"/>
    <w:rsid w:val="00935AAE"/>
    <w:rsid w:val="00935F4B"/>
    <w:rsid w:val="00936C1A"/>
    <w:rsid w:val="00940E12"/>
    <w:rsid w:val="009435DA"/>
    <w:rsid w:val="009548CA"/>
    <w:rsid w:val="0095687F"/>
    <w:rsid w:val="00970372"/>
    <w:rsid w:val="00970BA7"/>
    <w:rsid w:val="00977C88"/>
    <w:rsid w:val="00982B6F"/>
    <w:rsid w:val="00982C9C"/>
    <w:rsid w:val="009846F1"/>
    <w:rsid w:val="00985981"/>
    <w:rsid w:val="00985C14"/>
    <w:rsid w:val="00986C29"/>
    <w:rsid w:val="00987481"/>
    <w:rsid w:val="00987FC9"/>
    <w:rsid w:val="009924BE"/>
    <w:rsid w:val="00992CC5"/>
    <w:rsid w:val="00993F06"/>
    <w:rsid w:val="00997C4A"/>
    <w:rsid w:val="00997F5E"/>
    <w:rsid w:val="009A0310"/>
    <w:rsid w:val="009A1054"/>
    <w:rsid w:val="009A170F"/>
    <w:rsid w:val="009A236F"/>
    <w:rsid w:val="009A4439"/>
    <w:rsid w:val="009A6086"/>
    <w:rsid w:val="009A7A90"/>
    <w:rsid w:val="009B0020"/>
    <w:rsid w:val="009B1300"/>
    <w:rsid w:val="009B7C6E"/>
    <w:rsid w:val="009C63D3"/>
    <w:rsid w:val="009C7EB5"/>
    <w:rsid w:val="009D07B6"/>
    <w:rsid w:val="009D20AE"/>
    <w:rsid w:val="009D2120"/>
    <w:rsid w:val="009D38B3"/>
    <w:rsid w:val="009D3AD6"/>
    <w:rsid w:val="009D7557"/>
    <w:rsid w:val="009E2B9E"/>
    <w:rsid w:val="009E390E"/>
    <w:rsid w:val="009E3952"/>
    <w:rsid w:val="009E5339"/>
    <w:rsid w:val="009F1C37"/>
    <w:rsid w:val="009F220D"/>
    <w:rsid w:val="009F3C23"/>
    <w:rsid w:val="00A017B2"/>
    <w:rsid w:val="00A02F8D"/>
    <w:rsid w:val="00A0658A"/>
    <w:rsid w:val="00A101DD"/>
    <w:rsid w:val="00A115BE"/>
    <w:rsid w:val="00A22E43"/>
    <w:rsid w:val="00A23D6B"/>
    <w:rsid w:val="00A361F7"/>
    <w:rsid w:val="00A409AB"/>
    <w:rsid w:val="00A4140C"/>
    <w:rsid w:val="00A418D4"/>
    <w:rsid w:val="00A43E5C"/>
    <w:rsid w:val="00A4590A"/>
    <w:rsid w:val="00A46DFB"/>
    <w:rsid w:val="00A513F3"/>
    <w:rsid w:val="00A519C8"/>
    <w:rsid w:val="00A54773"/>
    <w:rsid w:val="00A54A5D"/>
    <w:rsid w:val="00A6264F"/>
    <w:rsid w:val="00A63CAD"/>
    <w:rsid w:val="00A652FC"/>
    <w:rsid w:val="00A66BD6"/>
    <w:rsid w:val="00A7110C"/>
    <w:rsid w:val="00A713E2"/>
    <w:rsid w:val="00A743E5"/>
    <w:rsid w:val="00A747F8"/>
    <w:rsid w:val="00A772FE"/>
    <w:rsid w:val="00A92C75"/>
    <w:rsid w:val="00A97941"/>
    <w:rsid w:val="00AA6A34"/>
    <w:rsid w:val="00AC0E4C"/>
    <w:rsid w:val="00AC5721"/>
    <w:rsid w:val="00AC748B"/>
    <w:rsid w:val="00AD2550"/>
    <w:rsid w:val="00AE39B9"/>
    <w:rsid w:val="00AF22E6"/>
    <w:rsid w:val="00AF409D"/>
    <w:rsid w:val="00AF4673"/>
    <w:rsid w:val="00AF46F3"/>
    <w:rsid w:val="00B02E9C"/>
    <w:rsid w:val="00B10902"/>
    <w:rsid w:val="00B120BE"/>
    <w:rsid w:val="00B13574"/>
    <w:rsid w:val="00B21A16"/>
    <w:rsid w:val="00B22663"/>
    <w:rsid w:val="00B31505"/>
    <w:rsid w:val="00B33C96"/>
    <w:rsid w:val="00B35341"/>
    <w:rsid w:val="00B43883"/>
    <w:rsid w:val="00B4767E"/>
    <w:rsid w:val="00B503A3"/>
    <w:rsid w:val="00B50B3E"/>
    <w:rsid w:val="00B55DF9"/>
    <w:rsid w:val="00B642BE"/>
    <w:rsid w:val="00B70976"/>
    <w:rsid w:val="00B75505"/>
    <w:rsid w:val="00B75846"/>
    <w:rsid w:val="00B80777"/>
    <w:rsid w:val="00B90052"/>
    <w:rsid w:val="00B9514B"/>
    <w:rsid w:val="00BA1E53"/>
    <w:rsid w:val="00BB1B87"/>
    <w:rsid w:val="00BB6C5A"/>
    <w:rsid w:val="00BB6F37"/>
    <w:rsid w:val="00BB75B3"/>
    <w:rsid w:val="00BB77C1"/>
    <w:rsid w:val="00BC1797"/>
    <w:rsid w:val="00BC214E"/>
    <w:rsid w:val="00BC6CA0"/>
    <w:rsid w:val="00BD2FC4"/>
    <w:rsid w:val="00BD65B5"/>
    <w:rsid w:val="00BE037E"/>
    <w:rsid w:val="00BE46E3"/>
    <w:rsid w:val="00BE5746"/>
    <w:rsid w:val="00BE73D2"/>
    <w:rsid w:val="00BE75D0"/>
    <w:rsid w:val="00BF06BF"/>
    <w:rsid w:val="00BF23D1"/>
    <w:rsid w:val="00C00722"/>
    <w:rsid w:val="00C01611"/>
    <w:rsid w:val="00C040EE"/>
    <w:rsid w:val="00C079EF"/>
    <w:rsid w:val="00C07A68"/>
    <w:rsid w:val="00C11C6E"/>
    <w:rsid w:val="00C136E1"/>
    <w:rsid w:val="00C1712E"/>
    <w:rsid w:val="00C23858"/>
    <w:rsid w:val="00C24260"/>
    <w:rsid w:val="00C35BCC"/>
    <w:rsid w:val="00C35FAF"/>
    <w:rsid w:val="00C36026"/>
    <w:rsid w:val="00C415C3"/>
    <w:rsid w:val="00C4229E"/>
    <w:rsid w:val="00C46AA6"/>
    <w:rsid w:val="00C47EFD"/>
    <w:rsid w:val="00C553D4"/>
    <w:rsid w:val="00C64697"/>
    <w:rsid w:val="00C671C1"/>
    <w:rsid w:val="00C676BF"/>
    <w:rsid w:val="00C7073A"/>
    <w:rsid w:val="00C707E0"/>
    <w:rsid w:val="00C80531"/>
    <w:rsid w:val="00C84B4A"/>
    <w:rsid w:val="00C9421A"/>
    <w:rsid w:val="00C96551"/>
    <w:rsid w:val="00C97A8D"/>
    <w:rsid w:val="00CA25A1"/>
    <w:rsid w:val="00CA5CCE"/>
    <w:rsid w:val="00CB1496"/>
    <w:rsid w:val="00CB7237"/>
    <w:rsid w:val="00CC59F7"/>
    <w:rsid w:val="00CD227A"/>
    <w:rsid w:val="00CD7599"/>
    <w:rsid w:val="00CE042E"/>
    <w:rsid w:val="00CF0A75"/>
    <w:rsid w:val="00CF37B3"/>
    <w:rsid w:val="00CF5E22"/>
    <w:rsid w:val="00CF67AB"/>
    <w:rsid w:val="00CF7F39"/>
    <w:rsid w:val="00D00041"/>
    <w:rsid w:val="00D00637"/>
    <w:rsid w:val="00D00853"/>
    <w:rsid w:val="00D00F37"/>
    <w:rsid w:val="00D123C4"/>
    <w:rsid w:val="00D12F9E"/>
    <w:rsid w:val="00D215C8"/>
    <w:rsid w:val="00D248AF"/>
    <w:rsid w:val="00D256D0"/>
    <w:rsid w:val="00D27DD1"/>
    <w:rsid w:val="00D35AD6"/>
    <w:rsid w:val="00D40293"/>
    <w:rsid w:val="00D41D68"/>
    <w:rsid w:val="00D4244C"/>
    <w:rsid w:val="00D44222"/>
    <w:rsid w:val="00D462E2"/>
    <w:rsid w:val="00D47BE3"/>
    <w:rsid w:val="00D47DD4"/>
    <w:rsid w:val="00D50E19"/>
    <w:rsid w:val="00D55D4E"/>
    <w:rsid w:val="00D565FF"/>
    <w:rsid w:val="00D57EA0"/>
    <w:rsid w:val="00D60B44"/>
    <w:rsid w:val="00D6238F"/>
    <w:rsid w:val="00D6421F"/>
    <w:rsid w:val="00D6498A"/>
    <w:rsid w:val="00D6741E"/>
    <w:rsid w:val="00D67625"/>
    <w:rsid w:val="00D71D30"/>
    <w:rsid w:val="00D74C6A"/>
    <w:rsid w:val="00D76C18"/>
    <w:rsid w:val="00D806DE"/>
    <w:rsid w:val="00D80868"/>
    <w:rsid w:val="00D80D36"/>
    <w:rsid w:val="00D8708A"/>
    <w:rsid w:val="00D87771"/>
    <w:rsid w:val="00D90934"/>
    <w:rsid w:val="00D93575"/>
    <w:rsid w:val="00DA0507"/>
    <w:rsid w:val="00DA2024"/>
    <w:rsid w:val="00DB21EE"/>
    <w:rsid w:val="00DB2D14"/>
    <w:rsid w:val="00DB47FD"/>
    <w:rsid w:val="00DC0A2E"/>
    <w:rsid w:val="00DC0F84"/>
    <w:rsid w:val="00DC4A7C"/>
    <w:rsid w:val="00DD1520"/>
    <w:rsid w:val="00DD1DE9"/>
    <w:rsid w:val="00DD3472"/>
    <w:rsid w:val="00DE0C37"/>
    <w:rsid w:val="00DE4453"/>
    <w:rsid w:val="00DE55D6"/>
    <w:rsid w:val="00DF551C"/>
    <w:rsid w:val="00DF6DB3"/>
    <w:rsid w:val="00DF74D6"/>
    <w:rsid w:val="00E15EE5"/>
    <w:rsid w:val="00E16D4F"/>
    <w:rsid w:val="00E174E7"/>
    <w:rsid w:val="00E20DC7"/>
    <w:rsid w:val="00E217AC"/>
    <w:rsid w:val="00E223BB"/>
    <w:rsid w:val="00E3523D"/>
    <w:rsid w:val="00E3657C"/>
    <w:rsid w:val="00E42FB9"/>
    <w:rsid w:val="00E43012"/>
    <w:rsid w:val="00E441DF"/>
    <w:rsid w:val="00E523FD"/>
    <w:rsid w:val="00E5517C"/>
    <w:rsid w:val="00E57A1A"/>
    <w:rsid w:val="00E616F8"/>
    <w:rsid w:val="00E6564C"/>
    <w:rsid w:val="00E65DCC"/>
    <w:rsid w:val="00E66FA5"/>
    <w:rsid w:val="00E678F9"/>
    <w:rsid w:val="00E7124E"/>
    <w:rsid w:val="00E741D4"/>
    <w:rsid w:val="00E75E5F"/>
    <w:rsid w:val="00E76CE5"/>
    <w:rsid w:val="00E80165"/>
    <w:rsid w:val="00E816C7"/>
    <w:rsid w:val="00E91144"/>
    <w:rsid w:val="00E91AC0"/>
    <w:rsid w:val="00E92D64"/>
    <w:rsid w:val="00E93055"/>
    <w:rsid w:val="00EA1B68"/>
    <w:rsid w:val="00EA52D1"/>
    <w:rsid w:val="00EA7EAC"/>
    <w:rsid w:val="00EB3E0C"/>
    <w:rsid w:val="00EB4EEE"/>
    <w:rsid w:val="00EB58A5"/>
    <w:rsid w:val="00EB7D35"/>
    <w:rsid w:val="00EB7E11"/>
    <w:rsid w:val="00EC2F29"/>
    <w:rsid w:val="00EC3DE0"/>
    <w:rsid w:val="00EC64FC"/>
    <w:rsid w:val="00EC6CB0"/>
    <w:rsid w:val="00EC70E0"/>
    <w:rsid w:val="00ED6542"/>
    <w:rsid w:val="00ED6EBE"/>
    <w:rsid w:val="00EE0292"/>
    <w:rsid w:val="00EE58E9"/>
    <w:rsid w:val="00EE633A"/>
    <w:rsid w:val="00EE67F2"/>
    <w:rsid w:val="00EE7870"/>
    <w:rsid w:val="00EF0D85"/>
    <w:rsid w:val="00EF2431"/>
    <w:rsid w:val="00EF428E"/>
    <w:rsid w:val="00EF7D33"/>
    <w:rsid w:val="00F02514"/>
    <w:rsid w:val="00F02724"/>
    <w:rsid w:val="00F049EB"/>
    <w:rsid w:val="00F116DA"/>
    <w:rsid w:val="00F15352"/>
    <w:rsid w:val="00F16C12"/>
    <w:rsid w:val="00F16EF0"/>
    <w:rsid w:val="00F2240A"/>
    <w:rsid w:val="00F27CBD"/>
    <w:rsid w:val="00F33BBB"/>
    <w:rsid w:val="00F350A6"/>
    <w:rsid w:val="00F43E35"/>
    <w:rsid w:val="00F56E17"/>
    <w:rsid w:val="00F6160A"/>
    <w:rsid w:val="00F653D0"/>
    <w:rsid w:val="00F65676"/>
    <w:rsid w:val="00F737E9"/>
    <w:rsid w:val="00F76B44"/>
    <w:rsid w:val="00F80203"/>
    <w:rsid w:val="00F86E41"/>
    <w:rsid w:val="00F9020E"/>
    <w:rsid w:val="00F97337"/>
    <w:rsid w:val="00F97C42"/>
    <w:rsid w:val="00FA01AA"/>
    <w:rsid w:val="00FA24F0"/>
    <w:rsid w:val="00FB6F3A"/>
    <w:rsid w:val="00FC13C3"/>
    <w:rsid w:val="00FC1F12"/>
    <w:rsid w:val="00FC59DD"/>
    <w:rsid w:val="00FC5EB1"/>
    <w:rsid w:val="00FC64DB"/>
    <w:rsid w:val="00FD47AB"/>
    <w:rsid w:val="00FD53AF"/>
    <w:rsid w:val="00FE3EAF"/>
    <w:rsid w:val="00FE5FA3"/>
    <w:rsid w:val="00FF1610"/>
    <w:rsid w:val="00FF3BD8"/>
    <w:rsid w:val="00FF493E"/>
    <w:rsid w:val="00FF4A96"/>
    <w:rsid w:val="00FF557A"/>
    <w:rsid w:val="00FF5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7E70AE"/>
  <w15:chartTrackingRefBased/>
  <w15:docId w15:val="{5579A560-D289-4FCD-91F9-F1928CD47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2FB5"/>
    <w:rPr>
      <w:lang w:val="en-GB" w:eastAsia="en-US"/>
    </w:rPr>
  </w:style>
  <w:style w:type="paragraph" w:styleId="1">
    <w:name w:val="heading 1"/>
    <w:aliases w:val="H1,h1"/>
    <w:basedOn w:val="a"/>
    <w:next w:val="a"/>
    <w:link w:val="1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1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A361F7"/>
    <w:rPr>
      <w:rFonts w:ascii="Segoe UI" w:hAnsi="Segoe UI"/>
      <w:sz w:val="18"/>
      <w:szCs w:val="18"/>
      <w:lang w:val="x-none"/>
    </w:rPr>
  </w:style>
  <w:style w:type="character" w:customStyle="1" w:styleId="ad">
    <w:name w:val="批注框文本 字符"/>
    <w:link w:val="ac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ae">
    <w:name w:val="Document Map"/>
    <w:basedOn w:val="a"/>
    <w:link w:val="af"/>
    <w:uiPriority w:val="99"/>
    <w:semiHidden/>
    <w:unhideWhenUsed/>
    <w:rsid w:val="00E174E7"/>
    <w:rPr>
      <w:rFonts w:ascii="宋体" w:eastAsia="宋体"/>
      <w:sz w:val="18"/>
      <w:szCs w:val="18"/>
    </w:rPr>
  </w:style>
  <w:style w:type="character" w:customStyle="1" w:styleId="af">
    <w:name w:val="文档结构图 字符"/>
    <w:link w:val="ae"/>
    <w:uiPriority w:val="99"/>
    <w:semiHidden/>
    <w:rsid w:val="00E174E7"/>
    <w:rPr>
      <w:rFonts w:ascii="宋体" w:eastAsia="宋体"/>
      <w:sz w:val="18"/>
      <w:szCs w:val="18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E174E7"/>
    <w:pPr>
      <w:spacing w:after="100" w:afterAutospacing="1" w:line="288" w:lineRule="auto"/>
      <w:ind w:firstLine="360"/>
      <w:jc w:val="both"/>
    </w:pPr>
    <w:rPr>
      <w:rFonts w:eastAsia="Malgun Gothic"/>
    </w:rPr>
  </w:style>
  <w:style w:type="character" w:customStyle="1" w:styleId="0MaintextChar">
    <w:name w:val="0 Main text Char"/>
    <w:link w:val="0Maintext"/>
    <w:rsid w:val="00E174E7"/>
    <w:rPr>
      <w:rFonts w:eastAsia="Malgun Gothic" w:cs="Batang"/>
      <w:lang w:val="en-GB" w:eastAsia="en-US"/>
    </w:rPr>
  </w:style>
  <w:style w:type="character" w:styleId="af0">
    <w:name w:val="Hyperlink"/>
    <w:uiPriority w:val="99"/>
    <w:rsid w:val="00E174E7"/>
    <w:rPr>
      <w:color w:val="0000FF"/>
      <w:u w:val="single"/>
    </w:rPr>
  </w:style>
  <w:style w:type="paragraph" w:styleId="af1">
    <w:name w:val="annotation subject"/>
    <w:basedOn w:val="a6"/>
    <w:next w:val="a6"/>
    <w:link w:val="af2"/>
    <w:uiPriority w:val="99"/>
    <w:semiHidden/>
    <w:unhideWhenUsed/>
    <w:rsid w:val="008B4C7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a7">
    <w:name w:val="批注文字 字符"/>
    <w:link w:val="a6"/>
    <w:semiHidden/>
    <w:rsid w:val="008B4C7E"/>
    <w:rPr>
      <w:rFonts w:ascii="Arial" w:hAnsi="Arial"/>
      <w:lang w:val="en-GB" w:eastAsia="en-US"/>
    </w:rPr>
  </w:style>
  <w:style w:type="character" w:customStyle="1" w:styleId="af2">
    <w:name w:val="批注主题 字符"/>
    <w:link w:val="af1"/>
    <w:uiPriority w:val="99"/>
    <w:semiHidden/>
    <w:rsid w:val="008B4C7E"/>
    <w:rPr>
      <w:rFonts w:ascii="Arial" w:hAnsi="Arial"/>
      <w:b/>
      <w:bCs/>
      <w:lang w:val="en-GB" w:eastAsia="en-US"/>
    </w:rPr>
  </w:style>
  <w:style w:type="paragraph" w:styleId="af3">
    <w:name w:val="Revision"/>
    <w:hidden/>
    <w:uiPriority w:val="99"/>
    <w:semiHidden/>
    <w:rsid w:val="008B4C7E"/>
    <w:rPr>
      <w:lang w:val="en-GB" w:eastAsia="en-US"/>
    </w:rPr>
  </w:style>
  <w:style w:type="character" w:customStyle="1" w:styleId="a4">
    <w:name w:val="页眉 字符"/>
    <w:link w:val="a3"/>
    <w:semiHidden/>
    <w:rsid w:val="000F7DCF"/>
    <w:rPr>
      <w:lang w:val="en-GB" w:eastAsia="en-US"/>
    </w:rPr>
  </w:style>
  <w:style w:type="paragraph" w:customStyle="1" w:styleId="LGTdoc">
    <w:name w:val="LGTdoc_본문"/>
    <w:basedOn w:val="a"/>
    <w:link w:val="LGTdocChar"/>
    <w:qFormat/>
    <w:rsid w:val="00DC4A7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DC4A7C"/>
    <w:rPr>
      <w:rFonts w:eastAsia="Batang"/>
      <w:kern w:val="2"/>
      <w:sz w:val="22"/>
      <w:szCs w:val="24"/>
      <w:lang w:val="en-GB" w:eastAsia="ko-KR"/>
    </w:rPr>
  </w:style>
  <w:style w:type="paragraph" w:customStyle="1" w:styleId="af4">
    <w:name w:val="列出段落"/>
    <w:aliases w:val="- Bullets,목록 단락,リスト段落,Lista1,?? ??,?????,????,中等深浅网格 1 - 着色 21,1st level - Bullet List Paragraph,Lettre d'introduction,Paragrafo elenco,Normal bullet 2,Bullet list,Numbered List,Task Body,Viñetas (Inicio Parrafo),3 Txt tabla,Zerrenda-paragrafoa"/>
    <w:basedOn w:val="a"/>
    <w:link w:val="Char1"/>
    <w:uiPriority w:val="34"/>
    <w:qFormat/>
    <w:rsid w:val="00EE0292"/>
    <w:pPr>
      <w:spacing w:beforeLines="50" w:afterLines="50"/>
      <w:ind w:firstLineChars="200" w:firstLine="420"/>
    </w:pPr>
    <w:rPr>
      <w:rFonts w:eastAsia="Times New Roman"/>
      <w:sz w:val="24"/>
      <w:szCs w:val="24"/>
      <w:lang w:val="x-none" w:eastAsia="x-none"/>
    </w:rPr>
  </w:style>
  <w:style w:type="character" w:customStyle="1" w:styleId="Char1">
    <w:name w:val="列出段落 Char1"/>
    <w:aliases w:val="- Bullets Char1,목록 단락 Char1,リスト段落 Char1,Lista1 Char1,?? ?? Char1,????? Char1,???? Char1,中等深浅网格 1 - 着色 21 Char1,1st level - Bullet List Paragraph Char,Lettre d'introduction Char,Paragrafo elenco Char,Normal bullet 2 Char,Bullet list Char"/>
    <w:link w:val="af4"/>
    <w:uiPriority w:val="34"/>
    <w:qFormat/>
    <w:locked/>
    <w:rsid w:val="00EE0292"/>
    <w:rPr>
      <w:rFonts w:eastAsia="Times New Roman" w:cs="宋体"/>
      <w:sz w:val="24"/>
      <w:szCs w:val="24"/>
    </w:rPr>
  </w:style>
  <w:style w:type="character" w:styleId="af5">
    <w:name w:val="Strong"/>
    <w:basedOn w:val="a0"/>
    <w:uiPriority w:val="22"/>
    <w:qFormat/>
    <w:rsid w:val="00EE0292"/>
    <w:rPr>
      <w:b/>
      <w:bCs/>
    </w:rPr>
  </w:style>
  <w:style w:type="paragraph" w:styleId="af6">
    <w:name w:val="Normal (Web)"/>
    <w:basedOn w:val="a"/>
    <w:uiPriority w:val="99"/>
    <w:qFormat/>
    <w:rsid w:val="004C00B8"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customStyle="1" w:styleId="xmsonormal">
    <w:name w:val="x_msonormal"/>
    <w:basedOn w:val="a"/>
    <w:uiPriority w:val="99"/>
    <w:qFormat/>
    <w:rsid w:val="00A4590A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af7">
    <w:name w:val="列表段落 字符"/>
    <w:uiPriority w:val="34"/>
    <w:qFormat/>
    <w:locked/>
    <w:rsid w:val="007E7540"/>
    <w:rPr>
      <w:rFonts w:ascii="Times New Roman" w:eastAsia="Calibri" w:hAnsi="Times New Roman"/>
      <w:szCs w:val="22"/>
      <w:lang w:val="en-GB" w:eastAsia="en-US"/>
    </w:rPr>
  </w:style>
  <w:style w:type="table" w:styleId="af8">
    <w:name w:val="Table Grid"/>
    <w:basedOn w:val="a1"/>
    <w:qFormat/>
    <w:rsid w:val="000E1B93"/>
    <w:pPr>
      <w:spacing w:before="120" w:line="280" w:lineRule="atLeast"/>
      <w:jc w:val="both"/>
    </w:pPr>
    <w:rPr>
      <w:rFonts w:ascii="New York" w:eastAsia="宋体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List Paragraph"/>
    <w:basedOn w:val="a"/>
    <w:uiPriority w:val="34"/>
    <w:qFormat/>
    <w:rsid w:val="0091720C"/>
    <w:pPr>
      <w:ind w:firstLineChars="200" w:firstLine="420"/>
    </w:pPr>
  </w:style>
  <w:style w:type="character" w:customStyle="1" w:styleId="10">
    <w:name w:val="标题 1 字符"/>
    <w:aliases w:val="H1 字符,h1 字符"/>
    <w:basedOn w:val="a0"/>
    <w:link w:val="1"/>
    <w:rsid w:val="007C1EF1"/>
    <w:rPr>
      <w:rFonts w:ascii="Arial" w:hAnsi="Arial"/>
      <w:b/>
      <w:sz w:val="24"/>
      <w:lang w:val="en-GB" w:eastAsia="en-US"/>
    </w:rPr>
  </w:style>
  <w:style w:type="character" w:customStyle="1" w:styleId="20">
    <w:name w:val="标题 2 字符"/>
    <w:aliases w:val="H2 字符,h2 字符"/>
    <w:basedOn w:val="a0"/>
    <w:link w:val="2"/>
    <w:rsid w:val="00C35BCC"/>
    <w:rPr>
      <w:rFonts w:ascii="Arial" w:hAnsi="Arial"/>
      <w:b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303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6452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391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04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1218</TotalTime>
  <Pages>3</Pages>
  <Words>609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CMCC</Company>
  <LinksUpToDate>false</LinksUpToDate>
  <CharactersWithSpaces>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cp:lastModifiedBy>CMCC-Liu</cp:lastModifiedBy>
  <cp:revision>30</cp:revision>
  <cp:lastPrinted>2002-04-23T01:10:00Z</cp:lastPrinted>
  <dcterms:created xsi:type="dcterms:W3CDTF">2021-04-01T01:39:00Z</dcterms:created>
  <dcterms:modified xsi:type="dcterms:W3CDTF">2021-09-30T02:39:00Z</dcterms:modified>
</cp:coreProperties>
</file>